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D56229">
      <w:pPr>
        <w:pStyle w:val="12"/>
        <w:jc w:val="center"/>
        <w:rPr>
          <w:bCs/>
          <w:color w:val="000000" w:themeColor="text1"/>
          <w:lang w:val="pl-PL"/>
          <w14:textFill>
            <w14:solidFill>
              <w14:schemeClr w14:val="tx1"/>
            </w14:solidFill>
          </w14:textFill>
        </w:rPr>
      </w:pPr>
    </w:p>
    <w:p w14:paraId="28F4A6F8">
      <w:pPr>
        <w:pStyle w:val="12"/>
        <w:spacing w:line="276" w:lineRule="auto"/>
        <w:jc w:val="center"/>
        <w:rPr>
          <w:bCs/>
          <w:color w:val="000000" w:themeColor="text1"/>
          <w:sz w:val="22"/>
          <w:szCs w:val="22"/>
          <w:lang w:val="pl-PL"/>
          <w14:textFill>
            <w14:solidFill>
              <w14:schemeClr w14:val="tx1"/>
            </w14:solidFill>
          </w14:textFill>
        </w:rPr>
      </w:pPr>
      <w:r>
        <w:rPr>
          <w:bCs/>
          <w:color w:val="000000" w:themeColor="text1"/>
          <w:sz w:val="22"/>
          <w:szCs w:val="22"/>
          <w:lang w:val="pl-PL"/>
          <w14:textFill>
            <w14:solidFill>
              <w14:schemeClr w14:val="tx1"/>
            </w14:solidFill>
          </w14:textFill>
        </w:rPr>
        <w:t>OGŁOSZENIE O NABORZE NA STANOWISKO NAUCZYCIELA</w:t>
      </w:r>
    </w:p>
    <w:p w14:paraId="06BA6ECC">
      <w:pPr>
        <w:pStyle w:val="12"/>
        <w:spacing w:line="276" w:lineRule="auto"/>
        <w:jc w:val="center"/>
        <w:rPr>
          <w:bCs/>
          <w:color w:val="000000" w:themeColor="text1"/>
          <w:sz w:val="22"/>
          <w:szCs w:val="22"/>
          <w:lang w:val="pl-PL"/>
          <w14:textFill>
            <w14:solidFill>
              <w14:schemeClr w14:val="tx1"/>
            </w14:solidFill>
          </w14:textFill>
        </w:rPr>
      </w:pPr>
    </w:p>
    <w:p w14:paraId="6398BC32">
      <w:pPr>
        <w:pStyle w:val="12"/>
        <w:spacing w:line="276" w:lineRule="auto"/>
        <w:jc w:val="center"/>
        <w:rPr>
          <w:bCs/>
          <w:color w:val="000000" w:themeColor="text1"/>
          <w:sz w:val="22"/>
          <w:szCs w:val="22"/>
          <w:lang w:val="pl-PL"/>
          <w14:textFill>
            <w14:solidFill>
              <w14:schemeClr w14:val="tx1"/>
            </w14:solidFill>
          </w14:textFill>
        </w:rPr>
      </w:pPr>
    </w:p>
    <w:p w14:paraId="7ED423FD">
      <w:pPr>
        <w:pStyle w:val="12"/>
        <w:spacing w:line="276" w:lineRule="auto"/>
        <w:jc w:val="center"/>
        <w:rPr>
          <w:rFonts w:hint="default"/>
          <w:bCs/>
          <w:color w:val="000000" w:themeColor="text1"/>
          <w:sz w:val="22"/>
          <w:szCs w:val="22"/>
          <w:lang w:val="pl-PL"/>
          <w14:textFill>
            <w14:solidFill>
              <w14:schemeClr w14:val="tx1"/>
            </w14:solidFill>
          </w14:textFill>
        </w:rPr>
      </w:pPr>
      <w:r>
        <w:rPr>
          <w:bCs/>
          <w:color w:val="000000" w:themeColor="text1"/>
          <w:sz w:val="22"/>
          <w:szCs w:val="22"/>
          <w:lang w:val="pl-PL"/>
          <w14:textFill>
            <w14:solidFill>
              <w14:schemeClr w14:val="tx1"/>
            </w14:solidFill>
          </w14:textFill>
        </w:rPr>
        <w:t>Dyrektor Szkoły Polskiej im</w:t>
      </w:r>
      <w:r>
        <w:rPr>
          <w:rFonts w:hint="default"/>
          <w:bCs/>
          <w:color w:val="000000" w:themeColor="text1"/>
          <w:sz w:val="22"/>
          <w:szCs w:val="22"/>
          <w:lang w:val="pl-PL"/>
          <w14:textFill>
            <w14:solidFill>
              <w14:schemeClr w14:val="tx1"/>
            </w14:solidFill>
          </w14:textFill>
        </w:rPr>
        <w:t>.Jana Zycha</w:t>
      </w:r>
    </w:p>
    <w:p w14:paraId="55C39402">
      <w:pPr>
        <w:pStyle w:val="12"/>
        <w:spacing w:line="276" w:lineRule="auto"/>
        <w:jc w:val="center"/>
        <w:rPr>
          <w:bCs/>
          <w:color w:val="000000" w:themeColor="text1"/>
          <w:sz w:val="22"/>
          <w:szCs w:val="22"/>
          <w:lang w:val="pl-PL"/>
          <w14:textFill>
            <w14:solidFill>
              <w14:schemeClr w14:val="tx1"/>
            </w14:solidFill>
          </w14:textFill>
        </w:rPr>
      </w:pPr>
      <w:r>
        <w:rPr>
          <w:bCs/>
          <w:color w:val="000000" w:themeColor="text1"/>
          <w:sz w:val="22"/>
          <w:szCs w:val="22"/>
          <w:lang w:val="pl-PL"/>
          <w14:textFill>
            <w14:solidFill>
              <w14:schemeClr w14:val="tx1"/>
            </w14:solidFill>
          </w14:textFill>
        </w:rPr>
        <w:t>Przy</w:t>
      </w:r>
      <w:r>
        <w:rPr>
          <w:rFonts w:hint="default"/>
          <w:bCs/>
          <w:color w:val="000000" w:themeColor="text1"/>
          <w:sz w:val="22"/>
          <w:szCs w:val="22"/>
          <w:lang w:val="pl-PL"/>
          <w14:textFill>
            <w14:solidFill>
              <w14:schemeClr w14:val="tx1"/>
            </w14:solidFill>
          </w14:textFill>
        </w:rPr>
        <w:t xml:space="preserve"> Ambasadzie RP </w:t>
      </w:r>
      <w:r>
        <w:rPr>
          <w:bCs/>
          <w:color w:val="000000" w:themeColor="text1"/>
          <w:sz w:val="22"/>
          <w:szCs w:val="22"/>
          <w:lang w:val="pl-PL"/>
          <w14:textFill>
            <w14:solidFill>
              <w14:schemeClr w14:val="tx1"/>
            </w14:solidFill>
          </w14:textFill>
        </w:rPr>
        <w:t>w</w:t>
      </w:r>
      <w:r>
        <w:rPr>
          <w:rFonts w:hint="default"/>
          <w:bCs/>
          <w:color w:val="000000" w:themeColor="text1"/>
          <w:sz w:val="22"/>
          <w:szCs w:val="22"/>
          <w:lang w:val="pl-PL"/>
          <w14:textFill>
            <w14:solidFill>
              <w14:schemeClr w14:val="tx1"/>
            </w14:solidFill>
          </w14:textFill>
        </w:rPr>
        <w:t xml:space="preserve"> Meksyku</w:t>
      </w:r>
      <w:r>
        <w:rPr>
          <w:bCs/>
          <w:color w:val="000000" w:themeColor="text1"/>
          <w:sz w:val="22"/>
          <w:szCs w:val="22"/>
          <w:lang w:val="pl-PL"/>
          <w14:textFill>
            <w14:solidFill>
              <w14:schemeClr w14:val="tx1"/>
            </w14:solidFill>
          </w14:textFill>
        </w:rPr>
        <w:br w:type="textWrapping"/>
      </w:r>
    </w:p>
    <w:p w14:paraId="4B1206F7">
      <w:pPr>
        <w:pStyle w:val="12"/>
        <w:spacing w:line="276" w:lineRule="auto"/>
        <w:jc w:val="center"/>
        <w:rPr>
          <w:b/>
          <w:bCs/>
          <w:color w:val="000000" w:themeColor="text1"/>
          <w:sz w:val="22"/>
          <w:szCs w:val="22"/>
          <w:lang w:val="pl-PL"/>
          <w14:textFill>
            <w14:solidFill>
              <w14:schemeClr w14:val="tx1"/>
            </w14:solidFill>
          </w14:textFill>
        </w:rPr>
      </w:pPr>
      <w:r>
        <w:rPr>
          <w:bCs/>
          <w:color w:val="000000" w:themeColor="text1"/>
          <w:sz w:val="22"/>
          <w:szCs w:val="22"/>
          <w:lang w:val="pl-PL"/>
          <w14:textFill>
            <w14:solidFill>
              <w14:schemeClr w14:val="tx1"/>
            </w14:solidFill>
          </w14:textFill>
        </w:rPr>
        <w:t>ogłasza nabór na stanowisko:</w:t>
      </w:r>
    </w:p>
    <w:p w14:paraId="0DA1FD56">
      <w:pPr>
        <w:pStyle w:val="12"/>
        <w:spacing w:line="276" w:lineRule="auto"/>
        <w:jc w:val="center"/>
        <w:rPr>
          <w:b/>
          <w:bCs/>
          <w:color w:val="000000" w:themeColor="text1"/>
          <w:sz w:val="22"/>
          <w:szCs w:val="22"/>
          <w:lang w:val="pl-PL"/>
          <w14:textFill>
            <w14:solidFill>
              <w14:schemeClr w14:val="tx1"/>
            </w14:solidFill>
          </w14:textFill>
        </w:rPr>
      </w:pPr>
    </w:p>
    <w:p w14:paraId="1A808A49">
      <w:pPr>
        <w:pStyle w:val="12"/>
        <w:spacing w:line="276" w:lineRule="auto"/>
        <w:jc w:val="center"/>
        <w:rPr>
          <w:b/>
          <w:bCs/>
          <w:color w:val="000000" w:themeColor="text1"/>
          <w:sz w:val="22"/>
          <w:szCs w:val="22"/>
          <w:lang w:val="pl-PL"/>
          <w14:textFill>
            <w14:solidFill>
              <w14:schemeClr w14:val="tx1"/>
            </w14:solidFill>
          </w14:textFill>
        </w:rPr>
      </w:pPr>
      <w:r>
        <w:rPr>
          <w:b/>
          <w:bCs/>
          <w:color w:val="000000" w:themeColor="text1"/>
          <w:sz w:val="22"/>
          <w:szCs w:val="22"/>
          <w:lang w:val="pl-PL"/>
          <w14:textFill>
            <w14:solidFill>
              <w14:schemeClr w14:val="tx1"/>
            </w14:solidFill>
          </w14:textFill>
        </w:rPr>
        <w:t>nauczyciela edukacji wczesnoszkolnej/nauczyciela w oddziałach dziecięcych</w:t>
      </w:r>
    </w:p>
    <w:p w14:paraId="3892306E">
      <w:pPr>
        <w:pStyle w:val="12"/>
        <w:spacing w:line="276" w:lineRule="auto"/>
        <w:jc w:val="center"/>
        <w:rPr>
          <w:b/>
          <w:bCs/>
          <w:color w:val="000000" w:themeColor="text1"/>
          <w:sz w:val="22"/>
          <w:szCs w:val="22"/>
          <w:lang w:val="pl-PL"/>
          <w14:textFill>
            <w14:solidFill>
              <w14:schemeClr w14:val="tx1"/>
            </w14:solidFill>
          </w14:textFill>
        </w:rPr>
      </w:pPr>
    </w:p>
    <w:p w14:paraId="04B79D60">
      <w:pPr>
        <w:pStyle w:val="12"/>
        <w:spacing w:line="276" w:lineRule="auto"/>
        <w:jc w:val="center"/>
        <w:rPr>
          <w:b/>
          <w:bCs/>
          <w:color w:val="000000" w:themeColor="text1"/>
          <w:sz w:val="22"/>
          <w:szCs w:val="22"/>
          <w:lang w:val="pl-PL"/>
          <w14:textFill>
            <w14:solidFill>
              <w14:schemeClr w14:val="tx1"/>
            </w14:solidFill>
          </w14:textFill>
        </w:rPr>
      </w:pPr>
    </w:p>
    <w:p w14:paraId="26DB49A2">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Ogłoszenie skierowane jest zarówno do kobiet jak i mężczyzn. Nazwa stanowiska zgodna z ustawą z dnia 14 grudnia 2016 r. Prawo oświatowe (Dz.U. z 2025 r., poz. 1043 z późn. zm.) oraz ustawą z dnia 26 stycznia 1982 r. Karta Nauczyciela (Dz.U. z 2026 r., poz. 515).</w:t>
      </w:r>
    </w:p>
    <w:p w14:paraId="45A48BD7">
      <w:pPr>
        <w:pStyle w:val="12"/>
        <w:spacing w:line="276" w:lineRule="auto"/>
        <w:jc w:val="both"/>
        <w:rPr>
          <w:b/>
          <w:bCs/>
          <w:color w:val="000000" w:themeColor="text1"/>
          <w:sz w:val="22"/>
          <w:szCs w:val="22"/>
          <w:lang w:val="pl-PL"/>
          <w14:textFill>
            <w14:solidFill>
              <w14:schemeClr w14:val="tx1"/>
            </w14:solidFill>
          </w14:textFill>
        </w:rPr>
      </w:pPr>
    </w:p>
    <w:p w14:paraId="54959597">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Data ukazania się ogłoszenia: </w:t>
      </w:r>
    </w:p>
    <w:p w14:paraId="09989D92">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Wymiar etatu: niepełny (</w:t>
      </w:r>
      <w:r>
        <w:rPr>
          <w:rFonts w:hint="default"/>
          <w:color w:val="000000" w:themeColor="text1"/>
          <w:sz w:val="22"/>
          <w:szCs w:val="22"/>
          <w:lang w:val="pl-PL"/>
          <w14:textFill>
            <w14:solidFill>
              <w14:schemeClr w14:val="tx1"/>
            </w14:solidFill>
          </w14:textFill>
        </w:rPr>
        <w:t>4</w:t>
      </w:r>
      <w:r>
        <w:rPr>
          <w:color w:val="000000" w:themeColor="text1"/>
          <w:sz w:val="22"/>
          <w:szCs w:val="22"/>
          <w:lang w:val="pl-PL"/>
          <w14:textFill>
            <w14:solidFill>
              <w14:schemeClr w14:val="tx1"/>
            </w14:solidFill>
          </w14:textFill>
        </w:rPr>
        <w:t>/26),</w:t>
      </w:r>
    </w:p>
    <w:p w14:paraId="3EE1AA1A">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Liczba stanowisk pracy: 1</w:t>
      </w:r>
    </w:p>
    <w:p w14:paraId="72478CE5">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Miejsce wykonywania pracy: Szkoła Polska</w:t>
      </w:r>
      <w:r>
        <w:rPr>
          <w:rFonts w:hint="default"/>
          <w:color w:val="000000" w:themeColor="text1"/>
          <w:sz w:val="22"/>
          <w:szCs w:val="22"/>
          <w:lang w:val="pl-PL"/>
          <w14:textFill>
            <w14:solidFill>
              <w14:schemeClr w14:val="tx1"/>
            </w14:solidFill>
          </w14:textFill>
        </w:rPr>
        <w:t xml:space="preserve"> w Meksyku</w:t>
      </w:r>
    </w:p>
    <w:p w14:paraId="3DF52B25">
      <w:pPr>
        <w:pStyle w:val="12"/>
        <w:spacing w:line="276" w:lineRule="auto"/>
        <w:jc w:val="both"/>
        <w:rPr>
          <w:rFonts w:hint="default"/>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Data rozpoczęcia pracy: </w:t>
      </w:r>
      <w:r>
        <w:rPr>
          <w:rFonts w:hint="default"/>
          <w:color w:val="000000" w:themeColor="text1"/>
          <w:sz w:val="22"/>
          <w:szCs w:val="22"/>
          <w:lang w:val="pl-PL"/>
          <w14:textFill>
            <w14:solidFill>
              <w14:schemeClr w14:val="tx1"/>
            </w14:solidFill>
          </w14:textFill>
        </w:rPr>
        <w:t>1 wrzesnia 2026 r.</w:t>
      </w:r>
    </w:p>
    <w:p w14:paraId="01851152">
      <w:pPr>
        <w:pStyle w:val="12"/>
        <w:spacing w:line="276" w:lineRule="auto"/>
        <w:jc w:val="both"/>
        <w:rPr>
          <w:color w:val="000000" w:themeColor="text1"/>
          <w:sz w:val="22"/>
          <w:szCs w:val="22"/>
          <w:lang w:val="pl-PL"/>
          <w14:textFill>
            <w14:solidFill>
              <w14:schemeClr w14:val="tx1"/>
            </w14:solidFill>
          </w14:textFill>
        </w:rPr>
      </w:pPr>
    </w:p>
    <w:p w14:paraId="49020A62">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Wynagrodzenie zgodne z Rozporządzeniem Ministra Edukacji Narodowej z dnia 13 sierpnia 2019 r. </w:t>
      </w:r>
      <w:r>
        <w:rPr>
          <w:color w:val="000000" w:themeColor="text1"/>
          <w:sz w:val="22"/>
          <w:szCs w:val="22"/>
          <w:lang w:val="pl-PL"/>
          <w14:textFill>
            <w14:solidFill>
              <w14:schemeClr w14:val="tx1"/>
            </w14:solidFill>
          </w14:textFill>
        </w:rPr>
        <w:br w:type="textWrapping"/>
      </w:r>
      <w:r>
        <w:rPr>
          <w:color w:val="000000" w:themeColor="text1"/>
          <w:sz w:val="22"/>
          <w:szCs w:val="22"/>
          <w:lang w:val="pl-PL"/>
          <w14:textFill>
            <w14:solidFill>
              <w14:schemeClr w14:val="tx1"/>
            </w14:solidFill>
          </w14:textFill>
        </w:rPr>
        <w:t xml:space="preserve">w sprawie wynagradzania nauczycieli zatrudnionych w szkołach polskich oraz w publicznych szkołach </w:t>
      </w:r>
      <w:r>
        <w:rPr>
          <w:color w:val="000000" w:themeColor="text1"/>
          <w:sz w:val="22"/>
          <w:szCs w:val="22"/>
          <w:lang w:val="pl-PL"/>
          <w14:textFill>
            <w14:solidFill>
              <w14:schemeClr w14:val="tx1"/>
            </w14:solidFill>
          </w14:textFill>
        </w:rPr>
        <w:br w:type="textWrapping"/>
      </w:r>
      <w:r>
        <w:rPr>
          <w:color w:val="000000" w:themeColor="text1"/>
          <w:sz w:val="22"/>
          <w:szCs w:val="22"/>
          <w:lang w:val="pl-PL"/>
          <w14:textFill>
            <w14:solidFill>
              <w14:schemeClr w14:val="tx1"/>
            </w14:solidFill>
          </w14:textFill>
        </w:rPr>
        <w:t>i zespołach szkół przy przedstawicielstwach dyplomatycznych, urzędach konsularnych i przedstawicielstwach wojskowych Rzeczypospolitej Polskiej, (Dz.U.2019 r., poz.1599).</w:t>
      </w:r>
    </w:p>
    <w:p w14:paraId="5045D548">
      <w:pPr>
        <w:pStyle w:val="12"/>
        <w:spacing w:line="276" w:lineRule="auto"/>
        <w:jc w:val="both"/>
        <w:rPr>
          <w:b/>
          <w:bCs/>
          <w:color w:val="000000" w:themeColor="text1"/>
          <w:sz w:val="22"/>
          <w:szCs w:val="22"/>
          <w:lang w:val="pl-PL"/>
          <w14:textFill>
            <w14:solidFill>
              <w14:schemeClr w14:val="tx1"/>
            </w14:solidFill>
          </w14:textFill>
        </w:rPr>
      </w:pPr>
    </w:p>
    <w:p w14:paraId="2B802C28">
      <w:pPr>
        <w:pStyle w:val="12"/>
        <w:numPr>
          <w:ilvl w:val="0"/>
          <w:numId w:val="1"/>
        </w:numPr>
        <w:spacing w:line="276" w:lineRule="auto"/>
        <w:ind w:left="284" w:hanging="284"/>
        <w:jc w:val="both"/>
        <w:rPr>
          <w:b/>
          <w:color w:val="000000" w:themeColor="text1"/>
          <w:sz w:val="22"/>
          <w:szCs w:val="22"/>
          <w:lang w:val="pl-PL"/>
          <w14:textFill>
            <w14:solidFill>
              <w14:schemeClr w14:val="tx1"/>
            </w14:solidFill>
          </w14:textFill>
        </w:rPr>
      </w:pPr>
      <w:r>
        <w:rPr>
          <w:b/>
          <w:color w:val="000000" w:themeColor="text1"/>
          <w:sz w:val="22"/>
          <w:szCs w:val="22"/>
          <w:lang w:val="pl-PL"/>
          <w14:textFill>
            <w14:solidFill>
              <w14:schemeClr w14:val="tx1"/>
            </w14:solidFill>
          </w14:textFill>
        </w:rPr>
        <w:t>Wymagania niezbędne:</w:t>
      </w:r>
    </w:p>
    <w:p w14:paraId="5986ADA8">
      <w:pPr>
        <w:pStyle w:val="12"/>
        <w:spacing w:line="276" w:lineRule="auto"/>
        <w:jc w:val="both"/>
        <w:rPr>
          <w:color w:val="000000" w:themeColor="text1"/>
          <w:sz w:val="22"/>
          <w:szCs w:val="22"/>
          <w:lang w:val="pl-PL"/>
          <w14:textFill>
            <w14:solidFill>
              <w14:schemeClr w14:val="tx1"/>
            </w14:solidFill>
          </w14:textFill>
        </w:rPr>
      </w:pPr>
      <w:r>
        <w:rPr>
          <w:b/>
          <w:color w:val="000000" w:themeColor="text1"/>
          <w:sz w:val="22"/>
          <w:szCs w:val="22"/>
          <w:lang w:val="pl-PL"/>
          <w14:textFill>
            <w14:solidFill>
              <w14:schemeClr w14:val="tx1"/>
            </w14:solidFill>
          </w14:textFill>
        </w:rPr>
        <w:t xml:space="preserve">Zgodnie z art. 9 ustawy </w:t>
      </w:r>
      <w:r>
        <w:rPr>
          <w:b/>
          <w:bCs/>
          <w:color w:val="000000" w:themeColor="text1"/>
          <w:sz w:val="22"/>
          <w:szCs w:val="22"/>
          <w:lang w:val="pl-PL"/>
          <w14:textFill>
            <w14:solidFill>
              <w14:schemeClr w14:val="tx1"/>
            </w14:solidFill>
          </w14:textFill>
        </w:rPr>
        <w:t xml:space="preserve">z dnia 26 stycznia 1982 r. </w:t>
      </w:r>
      <w:r>
        <w:rPr>
          <w:b/>
          <w:color w:val="000000" w:themeColor="text1"/>
          <w:sz w:val="22"/>
          <w:szCs w:val="22"/>
          <w:lang w:val="pl-PL"/>
          <w14:textFill>
            <w14:solidFill>
              <w14:schemeClr w14:val="tx1"/>
            </w14:solidFill>
          </w14:textFill>
        </w:rPr>
        <w:t xml:space="preserve">Karta Nauczyciela </w:t>
      </w:r>
      <w:r>
        <w:rPr>
          <w:color w:val="000000" w:themeColor="text1"/>
          <w:sz w:val="22"/>
          <w:szCs w:val="22"/>
          <w:lang w:val="pl-PL"/>
          <w14:textFill>
            <w14:solidFill>
              <w14:schemeClr w14:val="tx1"/>
            </w14:solidFill>
          </w14:textFill>
        </w:rPr>
        <w:t>(Dz. U. z 2026 r., poz. 515), zwanej dalej „KN”:</w:t>
      </w:r>
    </w:p>
    <w:p w14:paraId="1EC0E8B7">
      <w:pPr>
        <w:pStyle w:val="12"/>
        <w:spacing w:line="276" w:lineRule="auto"/>
        <w:jc w:val="both"/>
        <w:rPr>
          <w:b/>
          <w:color w:val="000000" w:themeColor="text1"/>
          <w:sz w:val="22"/>
          <w:szCs w:val="22"/>
          <w:lang w:val="pl-PL"/>
          <w14:textFill>
            <w14:solidFill>
              <w14:schemeClr w14:val="tx1"/>
            </w14:solidFill>
          </w14:textFill>
        </w:rPr>
      </w:pPr>
    </w:p>
    <w:p w14:paraId="69AC706C">
      <w:pPr>
        <w:pStyle w:val="12"/>
        <w:spacing w:line="276" w:lineRule="auto"/>
        <w:jc w:val="both"/>
        <w:rPr>
          <w:b/>
          <w:i/>
          <w:color w:val="000000" w:themeColor="text1"/>
          <w:sz w:val="22"/>
          <w:szCs w:val="22"/>
          <w:lang w:val="pl-PL"/>
          <w14:textFill>
            <w14:solidFill>
              <w14:schemeClr w14:val="tx1"/>
            </w14:solidFill>
          </w14:textFill>
        </w:rPr>
      </w:pPr>
      <w:r>
        <w:rPr>
          <w:bCs/>
          <w:i/>
          <w:color w:val="000000" w:themeColor="text1"/>
          <w:sz w:val="22"/>
          <w:szCs w:val="22"/>
          <w:lang w:val="pl-PL"/>
          <w14:textFill>
            <w14:solidFill>
              <w14:schemeClr w14:val="tx1"/>
            </w14:solidFill>
          </w14:textFill>
        </w:rPr>
        <w:t>Art. 9. ust.</w:t>
      </w:r>
      <w:r>
        <w:rPr>
          <w:i/>
          <w:color w:val="000000" w:themeColor="text1"/>
          <w:sz w:val="22"/>
          <w:szCs w:val="22"/>
          <w:lang w:val="pl-PL"/>
          <w14:textFill>
            <w14:solidFill>
              <w14:schemeClr w14:val="tx1"/>
            </w14:solidFill>
          </w14:textFill>
        </w:rPr>
        <w:t xml:space="preserve">1. Stanowisko </w:t>
      </w:r>
      <w:r>
        <w:fldChar w:fldCharType="begin"/>
      </w:r>
      <w:r>
        <w:instrText xml:space="preserve"> HYPERLINK "http://www.prawo.vulcan.edu.pl/przegdok.asp?qdatprz=27-04-2015&amp;qplikid=2" \l "P2A6" \t "ostatnia" </w:instrText>
      </w:r>
      <w:r>
        <w:fldChar w:fldCharType="separate"/>
      </w:r>
      <w:r>
        <w:rPr>
          <w:i/>
          <w:color w:val="000000" w:themeColor="text1"/>
          <w:sz w:val="22"/>
          <w:szCs w:val="22"/>
          <w:u w:val="single"/>
          <w:lang w:val="pl-PL"/>
          <w14:textFill>
            <w14:solidFill>
              <w14:schemeClr w14:val="tx1"/>
            </w14:solidFill>
          </w14:textFill>
        </w:rPr>
        <w:t>nauczyciela</w:t>
      </w:r>
      <w:r>
        <w:rPr>
          <w:i/>
          <w:color w:val="000000" w:themeColor="text1"/>
          <w:sz w:val="22"/>
          <w:szCs w:val="22"/>
          <w:u w:val="single"/>
          <w:lang w:val="pl-PL"/>
          <w14:textFill>
            <w14:solidFill>
              <w14:schemeClr w14:val="tx1"/>
            </w14:solidFill>
          </w14:textFill>
        </w:rPr>
        <w:fldChar w:fldCharType="end"/>
      </w:r>
      <w:r>
        <w:rPr>
          <w:i/>
          <w:color w:val="000000" w:themeColor="text1"/>
          <w:sz w:val="22"/>
          <w:szCs w:val="22"/>
          <w:lang w:val="pl-PL"/>
          <w14:textFill>
            <w14:solidFill>
              <w14:schemeClr w14:val="tx1"/>
            </w14:solidFill>
          </w14:textFill>
        </w:rPr>
        <w:t xml:space="preserve"> może zajmować osoba, która: </w:t>
      </w:r>
    </w:p>
    <w:p w14:paraId="1761C511">
      <w:pPr>
        <w:spacing w:after="0"/>
        <w:ind w:left="142" w:hanging="142"/>
        <w:jc w:val="both"/>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1) posiada wyższe wykształcenie z odpowiednim przygotowaniem pedagogicznym lub ukończyła zakład kształcenia nauczycieli i podejmuje pracę na stanowisku, do którego są to wystarczające kwalifikacje,</w:t>
      </w:r>
    </w:p>
    <w:p w14:paraId="1CD1CAE2">
      <w:pPr>
        <w:spacing w:after="0"/>
        <w:jc w:val="both"/>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2) przestrzega podstawowych zasad moralnych,</w:t>
      </w:r>
    </w:p>
    <w:p w14:paraId="3761124C">
      <w:pPr>
        <w:spacing w:after="195"/>
        <w:jc w:val="both"/>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3) spełnia warunki zdrowotne niezbędne do wykonywania zawodu.</w:t>
      </w:r>
    </w:p>
    <w:p w14:paraId="28F48296">
      <w:pPr>
        <w:spacing w:after="0"/>
        <w:jc w:val="both"/>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Art. 10 ust. 5 w zw. z ust. 6 i ust. 8 Stosunek pracy z nauczycielem nawiązuje się, jeżeli:</w:t>
      </w:r>
    </w:p>
    <w:p w14:paraId="12DC6EB2">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2) ma pełną zdolność do czynności prawnych i korzysta z praw publicznych;</w:t>
      </w:r>
    </w:p>
    <w:p w14:paraId="2D8F655A">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3) nie toczy się przeciwko niemu postępowanie karne w sprawie o umyślne przestępstwo ścigane z oskarżenia publicznego lub postępowanie dyscyplinarne;</w:t>
      </w:r>
    </w:p>
    <w:p w14:paraId="712FFA7E">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4) nie był skazany prawomocnym wyrokiem za umyślne przestępstwo lub umyślne przestępstwo skarbowe;</w:t>
      </w:r>
    </w:p>
    <w:p w14:paraId="58A9BAF1">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4a) nie był prawomocnie ukarany karą dyscyplinarną, o której mowa w art. 76 ust. 1 pkt 3, w okresie 3 lat przed nawiązaniem stosunku pracy, albo karą dyscyplinarną, o której mowa w art. 76 ust. 1 pkt 4;</w:t>
      </w:r>
    </w:p>
    <w:p w14:paraId="0275A378">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5) posiada kwalifikacje wymagane do zajmowania danego stanowiska.</w:t>
      </w:r>
    </w:p>
    <w:p w14:paraId="22C33423">
      <w:pPr>
        <w:spacing w:after="0"/>
        <w:jc w:val="both"/>
        <w:rPr>
          <w:rFonts w:ascii="Calibri" w:hAnsi="Calibri" w:eastAsia="Times New Roman" w:cs="Calibri"/>
          <w:i/>
          <w:color w:val="000000" w:themeColor="text1"/>
          <w14:textFill>
            <w14:solidFill>
              <w14:schemeClr w14:val="tx1"/>
            </w14:solidFill>
          </w14:textFill>
        </w:rPr>
      </w:pPr>
    </w:p>
    <w:p w14:paraId="2207D16A">
      <w:pPr>
        <w:autoSpaceDE w:val="0"/>
        <w:autoSpaceDN w:val="0"/>
        <w:adjustRightInd w:val="0"/>
        <w:spacing w:after="0"/>
        <w:jc w:val="both"/>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 xml:space="preserve">Opis kwalifikacji na stanowisko </w:t>
      </w:r>
      <w:r>
        <w:rPr>
          <w:rFonts w:ascii="Calibri" w:hAnsi="Calibri" w:cs="Calibri"/>
          <w:b/>
          <w:color w:val="000000" w:themeColor="text1"/>
          <w14:textFill>
            <w14:solidFill>
              <w14:schemeClr w14:val="tx1"/>
            </w14:solidFill>
          </w14:textFill>
        </w:rPr>
        <w:t>nauczyciela</w:t>
      </w:r>
      <w:r>
        <w:rPr>
          <w:rFonts w:cstheme="minorHAnsi"/>
          <w:b/>
          <w:bCs/>
          <w:color w:val="000000" w:themeColor="text1"/>
          <w14:textFill>
            <w14:solidFill>
              <w14:schemeClr w14:val="tx1"/>
            </w14:solidFill>
          </w14:textFill>
        </w:rPr>
        <w:t xml:space="preserve"> </w:t>
      </w:r>
      <w:r>
        <w:rPr>
          <w:rFonts w:ascii="Calibri" w:hAnsi="Calibri" w:cs="Calibri"/>
          <w:b/>
          <w:bCs/>
          <w:color w:val="000000" w:themeColor="text1"/>
          <w14:textFill>
            <w14:solidFill>
              <w14:schemeClr w14:val="tx1"/>
            </w14:solidFill>
          </w14:textFill>
        </w:rPr>
        <w:t xml:space="preserve">edukacji wczesnoszkolnej/nauczyciela w oddziałach dziecięcych </w:t>
      </w:r>
      <w:r>
        <w:rPr>
          <w:rFonts w:ascii="Calibri" w:hAnsi="Calibri" w:cs="Calibri"/>
          <w:color w:val="000000" w:themeColor="text1"/>
          <w14:textFill>
            <w14:solidFill>
              <w14:schemeClr w14:val="tx1"/>
            </w14:solidFill>
          </w14:textFill>
        </w:rPr>
        <w:t>jest zgodny z przepisami rozporządzenia Ministra Edukacji i Nauki z dnia 14 września 2023 r. w sprawie szczegółowych kwalifikacji wymaganych od nauczycieli (Dz. U. z 2023 r. poz. 2102 ze zm.), zwanego dalej „rozporządzeniem”:</w:t>
      </w:r>
    </w:p>
    <w:p w14:paraId="265D4C2A">
      <w:pPr>
        <w:autoSpaceDE w:val="0"/>
        <w:autoSpaceDN w:val="0"/>
        <w:adjustRightInd w:val="0"/>
        <w:spacing w:after="0" w:line="23" w:lineRule="atLeast"/>
        <w:jc w:val="both"/>
        <w:rPr>
          <w:rFonts w:ascii="Calibri" w:hAnsi="Calibri" w:cs="Calibri"/>
          <w:color w:val="000000" w:themeColor="text1"/>
          <w14:textFill>
            <w14:solidFill>
              <w14:schemeClr w14:val="tx1"/>
            </w14:solidFill>
          </w14:textFill>
        </w:rPr>
      </w:pPr>
    </w:p>
    <w:p w14:paraId="138D634E">
      <w:pPr>
        <w:autoSpaceDE w:val="0"/>
        <w:autoSpaceDN w:val="0"/>
        <w:adjustRightInd w:val="0"/>
        <w:spacing w:after="0"/>
        <w:jc w:val="both"/>
        <w:rPr>
          <w:rFonts w:ascii="Calibri" w:hAnsi="Calibri" w:eastAsia="TimesNewRoman" w:cs="Calibri"/>
          <w: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Zgodnie z § 36 ust. 1</w:t>
      </w:r>
      <w:r>
        <w:rPr>
          <w:rFonts w:ascii="Calibri" w:hAnsi="Calibri" w:cs="Calibri"/>
          <w:i/>
          <w:color w:val="000000" w:themeColor="text1"/>
          <w14:textFill>
            <w14:solidFill>
              <w14:schemeClr w14:val="tx1"/>
            </w14:solidFill>
          </w14:textFill>
        </w:rPr>
        <w:t xml:space="preserve"> </w:t>
      </w:r>
      <w:r>
        <w:rPr>
          <w:rFonts w:ascii="Calibri" w:hAnsi="Calibri" w:cs="Calibri"/>
          <w:color w:val="000000" w:themeColor="text1"/>
          <w14:textFill>
            <w14:solidFill>
              <w14:schemeClr w14:val="tx1"/>
            </w14:solidFill>
          </w14:textFill>
        </w:rPr>
        <w:t>rozporządzenia</w:t>
      </w:r>
      <w:r>
        <w:rPr>
          <w:rFonts w:ascii="Calibri" w:hAnsi="Calibri" w:cs="Calibri"/>
          <w:i/>
          <w:color w:val="000000" w:themeColor="text1"/>
          <w14:textFill>
            <w14:solidFill>
              <w14:schemeClr w14:val="tx1"/>
            </w14:solidFill>
          </w14:textFill>
        </w:rPr>
        <w:t xml:space="preserve"> „</w:t>
      </w:r>
      <w:r>
        <w:rPr>
          <w:rFonts w:ascii="Calibri" w:hAnsi="Calibri" w:eastAsia="TimesNewRoman" w:cs="Calibri"/>
          <w:i/>
          <w:color w:val="000000" w:themeColor="text1"/>
          <w14:textFill>
            <w14:solidFill>
              <w14:schemeClr w14:val="tx1"/>
            </w14:solidFill>
          </w14:textFill>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pPr>
        <w:autoSpaceDE w:val="0"/>
        <w:autoSpaceDN w:val="0"/>
        <w:adjustRightInd w:val="0"/>
        <w:spacing w:after="0"/>
        <w:jc w:val="both"/>
        <w:rPr>
          <w:rFonts w:ascii="Calibri" w:hAnsi="Calibri" w:eastAsia="TimesNewRoman" w:cs="Calibri"/>
          <w:i/>
          <w:color w:val="000000" w:themeColor="text1"/>
          <w14:textFill>
            <w14:solidFill>
              <w14:schemeClr w14:val="tx1"/>
            </w14:solidFill>
          </w14:textFill>
        </w:rPr>
      </w:pPr>
      <w:r>
        <w:rPr>
          <w:rFonts w:ascii="Calibri" w:hAnsi="Calibri" w:eastAsia="TimesNewRoman" w:cs="Calibri"/>
          <w:i/>
          <w:color w:val="000000" w:themeColor="text1"/>
          <w14:textFill>
            <w14:solidFill>
              <w14:schemeClr w14:val="tx1"/>
            </w14:solidFill>
          </w14:textFill>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pPr>
        <w:autoSpaceDE w:val="0"/>
        <w:autoSpaceDN w:val="0"/>
        <w:adjustRightInd w:val="0"/>
        <w:spacing w:after="0"/>
        <w:jc w:val="both"/>
        <w:rPr>
          <w:rFonts w:ascii="Calibri" w:hAnsi="Calibri" w:eastAsia="TimesNewRoman" w:cs="Calibri"/>
          <w:i/>
          <w:color w:val="000000" w:themeColor="text1"/>
          <w14:textFill>
            <w14:solidFill>
              <w14:schemeClr w14:val="tx1"/>
            </w14:solidFill>
          </w14:textFill>
        </w:rPr>
      </w:pPr>
      <w:r>
        <w:rPr>
          <w:rFonts w:ascii="Calibri" w:hAnsi="Calibri" w:eastAsia="TimesNewRoman" w:cs="Calibri"/>
          <w:i/>
          <w:color w:val="000000" w:themeColor="text1"/>
          <w14:textFill>
            <w14:solidFill>
              <w14:schemeClr w14:val="tx1"/>
            </w14:solidFill>
          </w14:textFill>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p>
    <w:p w14:paraId="590EFA7F">
      <w:pPr>
        <w:autoSpaceDE w:val="0"/>
        <w:autoSpaceDN w:val="0"/>
        <w:adjustRightInd w:val="0"/>
        <w:spacing w:after="0"/>
        <w:jc w:val="both"/>
        <w:rPr>
          <w:rFonts w:ascii="Calibri" w:hAnsi="Calibri" w:eastAsia="TimesNewRoman" w:cs="Calibri"/>
          <w:i/>
          <w:color w:val="000000" w:themeColor="text1"/>
          <w14:textFill>
            <w14:solidFill>
              <w14:schemeClr w14:val="tx1"/>
            </w14:solidFill>
          </w14:textFill>
        </w:rPr>
      </w:pPr>
    </w:p>
    <w:p w14:paraId="2EC7BD8F">
      <w:pPr>
        <w:autoSpaceDE w:val="0"/>
        <w:autoSpaceDN w:val="0"/>
        <w:adjustRightInd w:val="0"/>
        <w:spacing w:after="0"/>
        <w:jc w:val="both"/>
        <w:rPr>
          <w:rFonts w:ascii="Calibri" w:hAnsi="Calibri" w:cs="Calibri"/>
          <w:color w:val="000000" w:themeColor="text1"/>
          <w14:textFill>
            <w14:solidFill>
              <w14:schemeClr w14:val="tx1"/>
            </w14:solidFill>
          </w14:textFill>
        </w:rPr>
      </w:pPr>
      <w:r>
        <w:rPr>
          <w:rFonts w:ascii="Calibri" w:hAnsi="Calibri" w:cs="Calibri"/>
          <w:b/>
          <w:color w:val="000000" w:themeColor="text1"/>
          <w14:textFill>
            <w14:solidFill>
              <w14:schemeClr w14:val="tx1"/>
            </w14:solidFill>
          </w14:textFill>
        </w:rPr>
        <w:t>Pożądany zakres wiedzy i umiejętności:</w:t>
      </w:r>
    </w:p>
    <w:p w14:paraId="1B04E339">
      <w:pPr>
        <w:pStyle w:val="14"/>
        <w:numPr>
          <w:ilvl w:val="0"/>
          <w:numId w:val="2"/>
        </w:numPr>
        <w:autoSpaceDE w:val="0"/>
        <w:autoSpaceDN w:val="0"/>
        <w:adjustRightInd w:val="0"/>
        <w:spacing w:after="0"/>
        <w:ind w:left="357" w:hanging="357"/>
        <w:jc w:val="both"/>
        <w:rPr>
          <w:rFonts w:ascii="Calibri" w:hAnsi="Calibri" w:cs="Calibri"/>
          <w:iCs/>
          <w:color w:val="000000" w:themeColor="text1"/>
          <w14:textFill>
            <w14:solidFill>
              <w14:schemeClr w14:val="tx1"/>
            </w14:solidFill>
          </w14:textFill>
        </w:rPr>
      </w:pPr>
      <w:r>
        <w:rPr>
          <w:rFonts w:ascii="Calibri" w:hAnsi="Calibri" w:cs="Calibri"/>
          <w:iCs/>
          <w:color w:val="000000" w:themeColor="text1"/>
          <w14:textFill>
            <w14:solidFill>
              <w14:schemeClr w14:val="tx1"/>
            </w14:solidFill>
          </w14:textFill>
        </w:rPr>
        <w:t>wiedza o uwarunkowaniach formalnych i społecznych na temat organizacji kształcenia dzieci obywateli polskich za granicą,</w:t>
      </w:r>
    </w:p>
    <w:p w14:paraId="258DC61E">
      <w:pPr>
        <w:pStyle w:val="14"/>
        <w:numPr>
          <w:ilvl w:val="0"/>
          <w:numId w:val="2"/>
        </w:numPr>
        <w:spacing w:after="0"/>
        <w:ind w:left="357" w:hanging="357"/>
        <w:jc w:val="both"/>
        <w:rPr>
          <w:rFonts w:ascii="Calibri" w:hAnsi="Calibri" w:cs="Calibri"/>
          <w:iCs/>
          <w:color w:val="000000" w:themeColor="text1"/>
          <w14:textFill>
            <w14:solidFill>
              <w14:schemeClr w14:val="tx1"/>
            </w14:solidFill>
          </w14:textFill>
        </w:rPr>
      </w:pPr>
      <w:r>
        <w:rPr>
          <w:rFonts w:ascii="Calibri" w:hAnsi="Calibri" w:cs="Calibri"/>
          <w:iCs/>
          <w:color w:val="000000" w:themeColor="text1"/>
          <w14:textFill>
            <w14:solidFill>
              <w14:schemeClr w14:val="tx1"/>
            </w14:solidFill>
          </w14:textFill>
        </w:rPr>
        <w:t>doświadczenie w pracy z dziećmi wielojęzycznymi,</w:t>
      </w:r>
    </w:p>
    <w:p w14:paraId="4AF64085">
      <w:pPr>
        <w:pStyle w:val="14"/>
        <w:numPr>
          <w:ilvl w:val="0"/>
          <w:numId w:val="2"/>
        </w:numPr>
        <w:spacing w:after="0"/>
        <w:ind w:left="357" w:hanging="357"/>
        <w:jc w:val="both"/>
        <w:rPr>
          <w:rFonts w:ascii="Calibri" w:hAnsi="Calibri" w:cs="Calibri"/>
          <w:iCs/>
          <w:color w:val="000000" w:themeColor="text1"/>
          <w14:textFill>
            <w14:solidFill>
              <w14:schemeClr w14:val="tx1"/>
            </w14:solidFill>
          </w14:textFill>
        </w:rPr>
      </w:pPr>
      <w:r>
        <w:rPr>
          <w:rFonts w:ascii="Calibri" w:hAnsi="Calibri" w:cs="Calibri"/>
          <w:iCs/>
          <w:color w:val="000000" w:themeColor="text1"/>
          <w14:textFill>
            <w14:solidFill>
              <w14:schemeClr w14:val="tx1"/>
            </w14:solidFill>
          </w14:textFill>
        </w:rPr>
        <w:t>umiejętności interpersonalne w zakresie efektywnego komunikowania się z uczniami, innymi nauczycielami, rodzicami oraz środowiskiem lokalnym.</w:t>
      </w:r>
    </w:p>
    <w:p w14:paraId="75680869">
      <w:pPr>
        <w:pStyle w:val="14"/>
        <w:spacing w:after="0"/>
        <w:ind w:left="357"/>
        <w:jc w:val="both"/>
        <w:rPr>
          <w:rFonts w:ascii="Calibri" w:hAnsi="Calibri" w:cs="Calibri"/>
          <w:iCs/>
          <w:color w:val="000000" w:themeColor="text1"/>
          <w14:textFill>
            <w14:solidFill>
              <w14:schemeClr w14:val="tx1"/>
            </w14:solidFill>
          </w14:textFill>
        </w:rPr>
      </w:pPr>
    </w:p>
    <w:p w14:paraId="76A3BB35">
      <w:pPr>
        <w:pStyle w:val="12"/>
        <w:numPr>
          <w:ilvl w:val="0"/>
          <w:numId w:val="1"/>
        </w:numPr>
        <w:spacing w:line="276" w:lineRule="auto"/>
        <w:ind w:left="284" w:hanging="284"/>
        <w:jc w:val="both"/>
        <w:rPr>
          <w:b/>
          <w:bCs/>
          <w:color w:val="000000" w:themeColor="text1"/>
          <w:sz w:val="22"/>
          <w:szCs w:val="22"/>
          <w:lang w:val="pl-PL"/>
          <w14:textFill>
            <w14:solidFill>
              <w14:schemeClr w14:val="tx1"/>
            </w14:solidFill>
          </w14:textFill>
        </w:rPr>
      </w:pPr>
      <w:r>
        <w:rPr>
          <w:b/>
          <w:bCs/>
          <w:color w:val="000000" w:themeColor="text1"/>
          <w:sz w:val="22"/>
          <w:szCs w:val="22"/>
          <w:lang w:val="pl-PL"/>
          <w14:textFill>
            <w14:solidFill>
              <w14:schemeClr w14:val="tx1"/>
            </w14:solidFill>
          </w14:textFill>
        </w:rPr>
        <w:t>Wymagane dokumenty</w:t>
      </w:r>
      <w:r>
        <w:rPr>
          <w:bCs/>
          <w:color w:val="000000" w:themeColor="text1"/>
          <w:sz w:val="22"/>
          <w:szCs w:val="22"/>
          <w:lang w:val="pl-PL"/>
          <w14:textFill>
            <w14:solidFill>
              <w14:schemeClr w14:val="tx1"/>
            </w14:solidFill>
          </w14:textFill>
        </w:rPr>
        <w:t>:</w:t>
      </w:r>
      <w:r>
        <w:rPr>
          <w:b/>
          <w:bCs/>
          <w:color w:val="000000" w:themeColor="text1"/>
          <w:sz w:val="22"/>
          <w:szCs w:val="22"/>
          <w:lang w:val="pl-PL"/>
          <w14:textFill>
            <w14:solidFill>
              <w14:schemeClr w14:val="tx1"/>
            </w14:solidFill>
          </w14:textFill>
        </w:rPr>
        <w:t xml:space="preserve"> </w:t>
      </w:r>
    </w:p>
    <w:p w14:paraId="0251DB25">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list motywacyjny oraz życiorys zawierający opis przebiegu pracy zawodowej, wraz z danymi osobowymi kandydata, obejmującymi imię (imiona) i nazwisko, datę urodzenia oraz dane kontaktowe, </w:t>
      </w:r>
    </w:p>
    <w:p w14:paraId="1950BA70">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poświadczone przez kandydata za zgodność z oryginałem kopie dokumentów potwierdzających posiadane wykształcenie, kwalifikacje i ukończone formy doskonalenia zawodowego, poświadczona przez kandydata za zgodność z oryginałem kopia aktu nadania stopnia awansu zawodowego (jeśli dotyczy),</w:t>
      </w:r>
    </w:p>
    <w:p w14:paraId="7DB10BED">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poświadczona przez kandydata za zgodność z oryginałem kopia aktualnego za</w:t>
      </w:r>
      <w:r>
        <w:rPr>
          <w:rFonts w:eastAsia="TimesNewRoman"/>
          <w:color w:val="000000" w:themeColor="text1"/>
          <w:sz w:val="22"/>
          <w:szCs w:val="22"/>
          <w:lang w:val="pl-PL"/>
          <w14:textFill>
            <w14:solidFill>
              <w14:schemeClr w14:val="tx1"/>
            </w14:solidFill>
          </w14:textFill>
        </w:rPr>
        <w:t>ś</w:t>
      </w:r>
      <w:r>
        <w:rPr>
          <w:color w:val="000000" w:themeColor="text1"/>
          <w:sz w:val="22"/>
          <w:szCs w:val="22"/>
          <w:lang w:val="pl-PL"/>
          <w14:textFill>
            <w14:solidFill>
              <w14:schemeClr w14:val="tx1"/>
            </w14:solidFill>
          </w14:textFill>
        </w:rPr>
        <w:t xml:space="preserve">wiadczenia lekarskiego </w:t>
      </w:r>
      <w:r>
        <w:rPr>
          <w:color w:val="000000" w:themeColor="text1"/>
          <w:sz w:val="22"/>
          <w:szCs w:val="22"/>
          <w:lang w:val="pl-PL"/>
          <w14:textFill>
            <w14:solidFill>
              <w14:schemeClr w14:val="tx1"/>
            </w14:solidFill>
          </w14:textFill>
        </w:rPr>
        <w:br w:type="textWrapping"/>
      </w:r>
      <w:r>
        <w:rPr>
          <w:color w:val="000000" w:themeColor="text1"/>
          <w:sz w:val="22"/>
          <w:szCs w:val="22"/>
          <w:lang w:val="pl-PL"/>
          <w14:textFill>
            <w14:solidFill>
              <w14:schemeClr w14:val="tx1"/>
            </w14:solidFill>
          </w14:textFill>
        </w:rPr>
        <w:t>o braku przeciwwskaza</w:t>
      </w:r>
      <w:r>
        <w:rPr>
          <w:rFonts w:eastAsia="TimesNewRoman"/>
          <w:color w:val="000000" w:themeColor="text1"/>
          <w:sz w:val="22"/>
          <w:szCs w:val="22"/>
          <w:lang w:val="pl-PL"/>
          <w14:textFill>
            <w14:solidFill>
              <w14:schemeClr w14:val="tx1"/>
            </w14:solidFill>
          </w14:textFill>
        </w:rPr>
        <w:t xml:space="preserve">ń </w:t>
      </w:r>
      <w:r>
        <w:rPr>
          <w:color w:val="000000" w:themeColor="text1"/>
          <w:sz w:val="22"/>
          <w:szCs w:val="22"/>
          <w:lang w:val="pl-PL"/>
          <w14:textFill>
            <w14:solidFill>
              <w14:schemeClr w14:val="tx1"/>
            </w14:solidFill>
          </w14:textFill>
        </w:rPr>
        <w:t>zdrowotnych do wykonywania pracy na stanowisku nauczyciela.</w:t>
      </w:r>
    </w:p>
    <w:p w14:paraId="36EA1117">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oświadczenie, że kandydat ma pełną zdolność do czynności prawnych i korzysta z pełni praw publicznych,</w:t>
      </w:r>
    </w:p>
    <w:p w14:paraId="4D8B94EB">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oświadczenie, że przeciwko kandydatowi nie toczy się postępowanie karne w sprawie o umyślne przestępstwo ścigane z oskarżenia publicznego lub postępowanie dyscyplinarne,</w:t>
      </w:r>
    </w:p>
    <w:p w14:paraId="573C24F3">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oświadczenie, że kandydat nie był skazany prawomocnym wyrokiem za umyślne przestępstwo </w:t>
      </w:r>
      <w:r>
        <w:rPr>
          <w:color w:val="000000" w:themeColor="text1"/>
          <w:sz w:val="22"/>
          <w:szCs w:val="22"/>
          <w:lang w:val="pl-PL"/>
          <w14:textFill>
            <w14:solidFill>
              <w14:schemeClr w14:val="tx1"/>
            </w14:solidFill>
          </w14:textFill>
        </w:rPr>
        <w:br w:type="textWrapping"/>
      </w:r>
      <w:r>
        <w:rPr>
          <w:color w:val="000000" w:themeColor="text1"/>
          <w:sz w:val="22"/>
          <w:szCs w:val="22"/>
          <w:lang w:val="pl-PL"/>
          <w14:textFill>
            <w14:solidFill>
              <w14:schemeClr w14:val="tx1"/>
            </w14:solidFill>
          </w14:textFill>
        </w:rPr>
        <w:t>lub umyślne przestępstwo skarbowe,</w:t>
      </w:r>
    </w:p>
    <w:p w14:paraId="2B08AF8E">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oświadczenie, że kandydat nie był karany karą dyscyplinarną, o której mowa w art. 76 ust. 1 pkt 3 KN, w okresie 3 lat przed nawiązaniem stosunku pracy, albo karą dyscyplinarną, o której mowa w art. 76 ust. 1 pkt 4 KN, a w przypadku nauczyciela akademickiego - karą dyscyplinarną, o której mowa w art. 276 ust. 1 pkt 6-8 ustawy z dnia 20 lipca 2018 r. - Prawo o szkolnictwie wyższym i nauce (Dz.U. z 2024 r., poz. 1571);</w:t>
      </w:r>
    </w:p>
    <w:p w14:paraId="4F218ECA">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oświadczenie o wyrażeniu zgody na przetwarzanie danych osobowych, n</w:t>
      </w:r>
      <w:r>
        <w:rPr>
          <w:color w:val="000000" w:themeColor="text1"/>
          <w:spacing w:val="-3"/>
          <w:sz w:val="22"/>
          <w:szCs w:val="22"/>
          <w:lang w:val="pl-PL"/>
          <w14:textFill>
            <w14:solidFill>
              <w14:schemeClr w14:val="tx1"/>
            </w14:solidFill>
          </w14:textFill>
        </w:rPr>
        <w:t xml:space="preserve">a podstawie art. 6 ust. 1 </w:t>
      </w:r>
      <w:r>
        <w:rPr>
          <w:color w:val="000000" w:themeColor="text1"/>
          <w:spacing w:val="-3"/>
          <w:sz w:val="22"/>
          <w:szCs w:val="22"/>
          <w:lang w:val="pl-PL"/>
          <w14:textFill>
            <w14:solidFill>
              <w14:schemeClr w14:val="tx1"/>
            </w14:solidFill>
          </w14:textFill>
        </w:rPr>
        <w:br w:type="textWrapping"/>
      </w:r>
      <w:r>
        <w:rPr>
          <w:color w:val="000000" w:themeColor="text1"/>
          <w:spacing w:val="-3"/>
          <w:sz w:val="22"/>
          <w:szCs w:val="22"/>
          <w:lang w:val="pl-PL"/>
          <w14:textFill>
            <w14:solidFill>
              <w14:schemeClr w14:val="tx1"/>
            </w14:solidFill>
          </w14:textFill>
        </w:rPr>
        <w:t xml:space="preserve">lit a </w:t>
      </w:r>
      <w:r>
        <w:rPr>
          <w:color w:val="000000" w:themeColor="text1"/>
          <w:sz w:val="22"/>
          <w:szCs w:val="22"/>
          <w:lang w:val="pl-PL"/>
          <w14:textFill>
            <w14:solidFill>
              <w14:schemeClr w14:val="tx1"/>
            </w14:solidFill>
          </w14:textFil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w:t>
      </w:r>
    </w:p>
    <w:p w14:paraId="05E5879A">
      <w:pPr>
        <w:tabs>
          <w:tab w:val="left" w:pos="720"/>
        </w:tabs>
        <w:spacing w:after="0" w:line="240" w:lineRule="auto"/>
        <w:jc w:val="both"/>
        <w:rPr>
          <w:rFonts w:ascii="Calibri" w:hAnsi="Calibri" w:cs="Calibri"/>
          <w:color w:val="EE0000"/>
        </w:rPr>
      </w:pPr>
    </w:p>
    <w:p w14:paraId="009A316C">
      <w:pPr>
        <w:tabs>
          <w:tab w:val="left" w:pos="720"/>
        </w:tabs>
        <w:spacing w:after="0" w:line="240" w:lineRule="auto"/>
        <w:jc w:val="both"/>
        <w:rPr>
          <w:rFonts w:ascii="Calibri" w:hAnsi="Calibri" w:cs="Calibri"/>
        </w:rPr>
      </w:pPr>
      <w:r>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pPr>
        <w:autoSpaceDE w:val="0"/>
        <w:autoSpaceDN w:val="0"/>
        <w:adjustRightInd w:val="0"/>
        <w:spacing w:after="0" w:line="240" w:lineRule="auto"/>
        <w:jc w:val="both"/>
        <w:rPr>
          <w:rFonts w:ascii="Calibri" w:hAnsi="Calibri" w:cs="Calibri"/>
          <w:iCs/>
          <w:color w:val="EE0000"/>
          <w:shd w:val="clear" w:color="auto" w:fill="FFFFFF"/>
        </w:rPr>
      </w:pPr>
    </w:p>
    <w:p w14:paraId="51680BC8">
      <w:pPr>
        <w:spacing w:after="0"/>
        <w:jc w:val="both"/>
        <w:rPr>
          <w:rStyle w:val="5"/>
          <w:rFonts w:ascii="Calibri" w:hAnsi="Calibri" w:cs="Calibri"/>
          <w:i w:val="0"/>
          <w:shd w:val="clear" w:color="auto" w:fill="FFFFFF"/>
        </w:rPr>
      </w:pPr>
      <w:r>
        <w:rPr>
          <w:rStyle w:val="5"/>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Pr>
          <w:rStyle w:val="5"/>
          <w:rFonts w:ascii="Calibri" w:hAnsi="Calibri" w:cs="Calibri"/>
          <w:i w:val="0"/>
          <w:shd w:val="clear" w:color="auto" w:fill="FFFFFF"/>
        </w:rPr>
        <w:br w:type="textWrapping"/>
      </w:r>
      <w:r>
        <w:rPr>
          <w:rStyle w:val="5"/>
          <w:rFonts w:ascii="Calibri" w:hAnsi="Calibri" w:cs="Calibri"/>
          <w:i w:val="0"/>
          <w:shd w:val="clear" w:color="auto" w:fill="FFFFFF"/>
        </w:rPr>
        <w:t xml:space="preserve">w zakresie szerszym niż wskazany w niniejszym ogłoszeniu, prosimy o załączenie do dokumentów rekrutacyjnych podpisanej klauzuli zgody w następującym brzmieniu: </w:t>
      </w:r>
    </w:p>
    <w:p w14:paraId="1F98CCB4">
      <w:pPr>
        <w:spacing w:after="0"/>
        <w:jc w:val="both"/>
        <w:rPr>
          <w:rStyle w:val="5"/>
          <w:rFonts w:ascii="Calibri" w:hAnsi="Calibri" w:cs="Calibri"/>
          <w:i w:val="0"/>
          <w:shd w:val="clear" w:color="auto" w:fill="FFFFFF"/>
        </w:rPr>
      </w:pPr>
    </w:p>
    <w:p w14:paraId="759432A6">
      <w:pPr>
        <w:autoSpaceDE w:val="0"/>
        <w:autoSpaceDN w:val="0"/>
        <w:adjustRightInd w:val="0"/>
        <w:spacing w:after="0"/>
        <w:jc w:val="both"/>
        <w:rPr>
          <w:rStyle w:val="5"/>
          <w:rFonts w:ascii="Calibri" w:hAnsi="Calibri" w:cs="Calibri"/>
          <w:i w:val="0"/>
          <w:shd w:val="clear" w:color="auto" w:fill="FFFFFF"/>
        </w:rPr>
      </w:pPr>
      <w:r>
        <w:rPr>
          <w:rStyle w:val="5"/>
          <w:rFonts w:ascii="Calibri" w:hAnsi="Calibri" w:cs="Calibri"/>
          <w:i w:val="0"/>
          <w:shd w:val="clear" w:color="auto" w:fill="FFFFFF"/>
        </w:rPr>
        <w:t xml:space="preserve">„Wyrażam dobrowolnie zgodę na przetwarzanie moich danych osobowych zawartych </w:t>
      </w:r>
      <w:r>
        <w:rPr>
          <w:rStyle w:val="5"/>
          <w:rFonts w:ascii="Calibri" w:hAnsi="Calibri" w:cs="Calibri"/>
          <w:i w:val="0"/>
          <w:shd w:val="clear" w:color="auto" w:fill="FFFFFF"/>
        </w:rPr>
        <w:br w:type="textWrapping"/>
      </w:r>
      <w:r>
        <w:rPr>
          <w:rStyle w:val="5"/>
          <w:rFonts w:ascii="Calibri" w:hAnsi="Calibri" w:cs="Calibri"/>
          <w:i w:val="0"/>
          <w:shd w:val="clear" w:color="auto" w:fill="FFFFFF"/>
        </w:rP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Pr>
          <w:rFonts w:ascii="Calibri" w:hAnsi="Calibri" w:cs="Calibri"/>
          <w:color w:val="000000" w:themeColor="text1"/>
          <w14:textFill>
            <w14:solidFill>
              <w14:schemeClr w14:val="tx1"/>
            </w14:solidFill>
          </w14:textFill>
        </w:rPr>
        <w:t>edukacji wczesnoszkolnej/nauczyciela w oddziałach dziecięcych</w:t>
      </w:r>
      <w:r>
        <w:rPr>
          <w:rStyle w:val="5"/>
          <w:rFonts w:ascii="Calibri" w:hAnsi="Calibri" w:cs="Calibri"/>
          <w:i w:val="0"/>
          <w:shd w:val="clear" w:color="auto" w:fill="FFFFFF"/>
        </w:rPr>
        <w:t xml:space="preserve"> przez Szkołę Polską przy </w:t>
      </w:r>
      <w:r>
        <w:rPr>
          <w:rStyle w:val="5"/>
          <w:rFonts w:hint="default" w:ascii="Calibri" w:hAnsi="Calibri" w:cs="Calibri"/>
          <w:i w:val="0"/>
          <w:shd w:val="clear" w:color="auto" w:fill="FFFFFF"/>
          <w:lang w:val="pl-PL"/>
        </w:rPr>
        <w:t>Ambasadzie RP</w:t>
      </w:r>
      <w:r>
        <w:rPr>
          <w:rStyle w:val="5"/>
          <w:rFonts w:ascii="Calibri" w:hAnsi="Calibri" w:cs="Calibri"/>
          <w:i w:val="0"/>
          <w:shd w:val="clear" w:color="auto" w:fill="FFFFFF"/>
        </w:rPr>
        <w:t xml:space="preserve">, adres: </w:t>
      </w:r>
      <w:r>
        <w:rPr>
          <w:rStyle w:val="5"/>
          <w:rFonts w:hint="default" w:ascii="Calibri" w:hAnsi="Calibri" w:cs="Calibri"/>
          <w:i w:val="0"/>
          <w:shd w:val="clear" w:color="auto" w:fill="FFFFFF"/>
          <w:lang w:val="pl-PL"/>
        </w:rPr>
        <w:t>calle Cracovia 40, 01000 Meksyk</w:t>
      </w:r>
      <w:r>
        <w:rPr>
          <w:rStyle w:val="5"/>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Zostałem(-am)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pPr>
        <w:autoSpaceDE w:val="0"/>
        <w:autoSpaceDN w:val="0"/>
        <w:adjustRightInd w:val="0"/>
        <w:spacing w:after="0"/>
        <w:jc w:val="both"/>
        <w:rPr>
          <w:rFonts w:ascii="Calibri" w:hAnsi="Calibri" w:cs="Calibri"/>
          <w:iCs/>
          <w:shd w:val="clear" w:color="auto" w:fill="FFFFFF"/>
        </w:rPr>
      </w:pPr>
    </w:p>
    <w:p w14:paraId="0B593A40">
      <w:pPr>
        <w:spacing w:after="0"/>
        <w:jc w:val="both"/>
        <w:rPr>
          <w:rFonts w:ascii="Calibri" w:hAnsi="Calibri" w:cs="Calibri"/>
        </w:rPr>
      </w:pPr>
      <w:r>
        <w:rPr>
          <w:rFonts w:ascii="Calibri" w:hAnsi="Calibri" w:cs="Calibri"/>
        </w:rPr>
        <w:t>Osoba, która zostanie wybrana, b</w:t>
      </w:r>
      <w:r>
        <w:rPr>
          <w:rFonts w:ascii="Calibri" w:hAnsi="Calibri" w:eastAsia="TimesNewRoman" w:cs="Calibri"/>
        </w:rPr>
        <w:t>ę</w:t>
      </w:r>
      <w:r>
        <w:rPr>
          <w:rFonts w:ascii="Calibri" w:hAnsi="Calibri" w:cs="Calibri"/>
        </w:rPr>
        <w:t>d</w:t>
      </w:r>
      <w:r>
        <w:rPr>
          <w:rFonts w:ascii="Calibri" w:hAnsi="Calibri" w:eastAsia="TimesNewRoman" w:cs="Calibri"/>
        </w:rPr>
        <w:t xml:space="preserve">zie </w:t>
      </w:r>
      <w:r>
        <w:rPr>
          <w:rFonts w:ascii="Calibri" w:hAnsi="Calibri" w:cs="Calibri"/>
        </w:rPr>
        <w:t>zobowi</w:t>
      </w:r>
      <w:r>
        <w:rPr>
          <w:rFonts w:ascii="Calibri" w:hAnsi="Calibri" w:eastAsia="TimesNewRoman" w:cs="Calibri"/>
        </w:rPr>
        <w:t>ą</w:t>
      </w:r>
      <w:r>
        <w:rPr>
          <w:rFonts w:ascii="Calibri" w:hAnsi="Calibri" w:cs="Calibri"/>
        </w:rPr>
        <w:t>zana przed podpisaniem umowy do okazania oryginałów dokumentów złożonych w kopiach oraz ponadto do dostarczenia za</w:t>
      </w:r>
      <w:r>
        <w:rPr>
          <w:rFonts w:ascii="Calibri" w:hAnsi="Calibri" w:eastAsia="TimesNewRoman" w:cs="Calibri"/>
        </w:rPr>
        <w:t>ś</w:t>
      </w:r>
      <w:r>
        <w:rPr>
          <w:rFonts w:ascii="Calibri" w:hAnsi="Calibri" w:cs="Calibri"/>
        </w:rPr>
        <w:t>wiadczenia o niekaralno</w:t>
      </w:r>
      <w:r>
        <w:rPr>
          <w:rFonts w:ascii="Calibri" w:hAnsi="Calibri" w:eastAsia="TimesNewRoman" w:cs="Calibri"/>
        </w:rPr>
        <w:t>ś</w:t>
      </w:r>
      <w:r>
        <w:rPr>
          <w:rFonts w:ascii="Calibri" w:hAnsi="Calibri" w:cs="Calibri"/>
        </w:rPr>
        <w:t xml:space="preserve">ci </w:t>
      </w:r>
      <w:r>
        <w:rPr>
          <w:rFonts w:ascii="Calibri" w:hAnsi="Calibri" w:cs="Calibri"/>
        </w:rPr>
        <w:br w:type="textWrapping"/>
      </w:r>
      <w:r>
        <w:rPr>
          <w:rFonts w:ascii="Calibri" w:hAnsi="Calibri" w:cs="Calibri"/>
        </w:rPr>
        <w:t>z Krajowego Rejestru Karnego (Podstawa prawna: art. 10 ust. 8 a KN), złożenia oświadczeń wymaganych ustawą z dnia 28 lipca 2023 r. o ochronie małoletnich oraz uzyskania pozytywnej weryfikacji w rejestrach przewidzianych ustawą i wykonania bada</w:t>
      </w:r>
      <w:r>
        <w:rPr>
          <w:rFonts w:ascii="Calibri" w:hAnsi="Calibri" w:eastAsia="TimesNewRoman" w:cs="Calibri"/>
        </w:rPr>
        <w:t xml:space="preserve">ń </w:t>
      </w:r>
      <w:r>
        <w:rPr>
          <w:rFonts w:ascii="Calibri" w:hAnsi="Calibri" w:cs="Calibri"/>
        </w:rPr>
        <w:t>lekarskich.</w:t>
      </w:r>
    </w:p>
    <w:p w14:paraId="791C6663">
      <w:pPr>
        <w:autoSpaceDE w:val="0"/>
        <w:autoSpaceDN w:val="0"/>
        <w:adjustRightInd w:val="0"/>
        <w:spacing w:after="0"/>
        <w:jc w:val="both"/>
        <w:rPr>
          <w:rFonts w:cstheme="minorHAnsi"/>
          <w:iCs/>
          <w:shd w:val="clear" w:color="auto" w:fill="FFFFFF"/>
        </w:rPr>
      </w:pPr>
    </w:p>
    <w:p w14:paraId="5190EC8F">
      <w:pPr>
        <w:autoSpaceDE w:val="0"/>
        <w:autoSpaceDN w:val="0"/>
        <w:adjustRightInd w:val="0"/>
        <w:spacing w:after="0"/>
        <w:jc w:val="both"/>
        <w:rPr>
          <w:rFonts w:hint="default" w:cstheme="minorHAnsi"/>
          <w:iCs/>
          <w:shd w:val="clear" w:color="auto" w:fill="FFFFFF"/>
          <w:lang w:val="pl-PL"/>
        </w:rPr>
      </w:pPr>
      <w:r>
        <w:rPr>
          <w:rFonts w:cstheme="minorHAnsi"/>
          <w:iCs/>
          <w:shd w:val="clear" w:color="auto" w:fill="FFFFFF"/>
        </w:rPr>
        <w:t>Wszystkie dokumenty w formacie PDF należy przesłać pocztą elektroniczną do dnia</w:t>
      </w:r>
      <w:r>
        <w:rPr>
          <w:rFonts w:hint="default" w:cstheme="minorHAnsi"/>
          <w:iCs/>
          <w:shd w:val="clear" w:color="auto" w:fill="FFFFFF"/>
          <w:lang w:val="pl-PL"/>
        </w:rPr>
        <w:t xml:space="preserve"> 15 lipca 2026</w:t>
      </w:r>
      <w:r>
        <w:rPr>
          <w:rFonts w:cstheme="minorHAnsi"/>
          <w:iCs/>
          <w:shd w:val="clear" w:color="auto" w:fill="FFFFFF"/>
        </w:rPr>
        <w:t xml:space="preserve"> roku do godziny </w:t>
      </w:r>
      <w:r>
        <w:rPr>
          <w:rFonts w:hint="default" w:cstheme="minorHAnsi"/>
          <w:iCs/>
          <w:shd w:val="clear" w:color="auto" w:fill="FFFFFF"/>
          <w:lang w:val="pl-PL"/>
        </w:rPr>
        <w:t xml:space="preserve"> 24:00</w:t>
      </w:r>
      <w:r>
        <w:rPr>
          <w:rFonts w:cstheme="minorHAnsi"/>
          <w:iCs/>
          <w:shd w:val="clear" w:color="auto" w:fill="FFFFFF"/>
        </w:rPr>
        <w:t xml:space="preserve"> na adres: </w:t>
      </w:r>
      <w:r>
        <w:rPr>
          <w:rFonts w:hint="default" w:cstheme="minorHAnsi"/>
          <w:iCs/>
          <w:shd w:val="clear" w:color="auto" w:fill="FFFFFF"/>
          <w:lang w:val="pl-PL"/>
        </w:rPr>
        <w:t>meksyk@orpeg.gov.pl</w:t>
      </w:r>
    </w:p>
    <w:p w14:paraId="3FD008E2">
      <w:pPr>
        <w:autoSpaceDE w:val="0"/>
        <w:autoSpaceDN w:val="0"/>
        <w:adjustRightInd w:val="0"/>
        <w:spacing w:after="0"/>
        <w:jc w:val="both"/>
        <w:rPr>
          <w:rFonts w:cstheme="minorHAnsi"/>
          <w:iCs/>
          <w:shd w:val="clear" w:color="auto" w:fill="FFFFFF"/>
        </w:rPr>
      </w:pPr>
      <w:r>
        <w:rPr>
          <w:rFonts w:cstheme="minorHAnsi"/>
          <w:iCs/>
          <w:shd w:val="clear" w:color="auto" w:fill="FFFFFF"/>
        </w:rPr>
        <w:t xml:space="preserve">W temacie wiadomości należy wpisać: Nabór na stanowisko nauczyciela </w:t>
      </w:r>
      <w:r>
        <w:rPr>
          <w:rFonts w:ascii="Calibri" w:hAnsi="Calibri" w:cs="Calibri"/>
          <w:color w:val="000000" w:themeColor="text1"/>
          <w14:textFill>
            <w14:solidFill>
              <w14:schemeClr w14:val="tx1"/>
            </w14:solidFill>
          </w14:textFill>
        </w:rPr>
        <w:t>edukacji wczesnoszkolnej/nauczyciela w oddziałach dziecięcych</w:t>
      </w:r>
      <w:r>
        <w:rPr>
          <w:rFonts w:cstheme="minorHAnsi"/>
          <w:iCs/>
          <w:shd w:val="clear" w:color="auto" w:fill="FFFFFF"/>
        </w:rPr>
        <w:t>.</w:t>
      </w:r>
    </w:p>
    <w:p w14:paraId="2AF1A543">
      <w:pPr>
        <w:autoSpaceDE w:val="0"/>
        <w:autoSpaceDN w:val="0"/>
        <w:adjustRightInd w:val="0"/>
        <w:spacing w:after="0"/>
        <w:jc w:val="both"/>
        <w:rPr>
          <w:rFonts w:cstheme="minorHAnsi"/>
          <w:iCs/>
          <w:shd w:val="clear" w:color="auto" w:fill="FFFFFF"/>
        </w:rPr>
      </w:pPr>
    </w:p>
    <w:p w14:paraId="135DC90B">
      <w:pPr>
        <w:autoSpaceDE w:val="0"/>
        <w:autoSpaceDN w:val="0"/>
        <w:adjustRightInd w:val="0"/>
        <w:spacing w:after="0"/>
        <w:jc w:val="both"/>
        <w:rPr>
          <w:rFonts w:cstheme="minorHAnsi"/>
          <w:iCs/>
          <w:shd w:val="clear" w:color="auto" w:fill="FFFFFF"/>
        </w:rPr>
      </w:pPr>
      <w:r>
        <w:rPr>
          <w:rFonts w:cstheme="minorHAnsi"/>
          <w:iCs/>
          <w:shd w:val="clear" w:color="auto" w:fill="FFFFFF"/>
        </w:rPr>
        <w:t>Kandydaci zakwalifikowani do postępowania zostaną powiadomieni drogą mailową o terminie rozmowy kwalifikacyjnej. Oferty odrzucone zostaną komisyjnie zniszczone.</w:t>
      </w:r>
    </w:p>
    <w:p w14:paraId="0FF66C56">
      <w:pPr>
        <w:autoSpaceDE w:val="0"/>
        <w:autoSpaceDN w:val="0"/>
        <w:adjustRightInd w:val="0"/>
        <w:spacing w:after="0" w:line="240" w:lineRule="auto"/>
        <w:jc w:val="both"/>
        <w:rPr>
          <w:rFonts w:cstheme="minorHAnsi"/>
          <w:iCs/>
          <w:shd w:val="clear" w:color="auto" w:fill="FFFFFF"/>
        </w:rPr>
      </w:pPr>
    </w:p>
    <w:p w14:paraId="7BA6E1B3">
      <w:pPr>
        <w:autoSpaceDE w:val="0"/>
        <w:autoSpaceDN w:val="0"/>
        <w:adjustRightInd w:val="0"/>
        <w:spacing w:after="0" w:line="240" w:lineRule="auto"/>
        <w:jc w:val="both"/>
        <w:rPr>
          <w:rFonts w:cstheme="minorHAnsi"/>
          <w:iCs/>
          <w:shd w:val="clear" w:color="auto" w:fill="FFFFFF"/>
        </w:rPr>
      </w:pPr>
    </w:p>
    <w:p w14:paraId="0BAC91A1">
      <w:pPr>
        <w:autoSpaceDE w:val="0"/>
        <w:autoSpaceDN w:val="0"/>
        <w:adjustRightInd w:val="0"/>
        <w:spacing w:after="0" w:line="240" w:lineRule="auto"/>
        <w:jc w:val="both"/>
        <w:rPr>
          <w:rFonts w:hint="default" w:cstheme="minorHAnsi"/>
          <w:iCs/>
          <w:shd w:val="clear" w:color="auto" w:fill="FFFFFF"/>
          <w:lang w:val="pl-PL"/>
        </w:rPr>
      </w:pPr>
      <w:r>
        <w:rPr>
          <w:rFonts w:hint="default" w:cstheme="minorHAnsi"/>
          <w:iCs/>
          <w:shd w:val="clear" w:color="auto" w:fill="FFFFFF"/>
          <w:lang w:val="pl-PL"/>
        </w:rPr>
        <w:t>Meksyk, 22.06.2026</w:t>
      </w:r>
    </w:p>
    <w:p w14:paraId="765B817C">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w:t>
      </w:r>
    </w:p>
    <w:p w14:paraId="2F837480">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miejscowość, data</w:t>
      </w:r>
    </w:p>
    <w:p w14:paraId="0CB809B6">
      <w:pPr>
        <w:autoSpaceDE w:val="0"/>
        <w:autoSpaceDN w:val="0"/>
        <w:adjustRightInd w:val="0"/>
        <w:spacing w:after="0"/>
        <w:jc w:val="both"/>
        <w:rPr>
          <w:rFonts w:ascii="Calibri" w:hAnsi="Calibri" w:cs="Calibri"/>
          <w:iCs/>
          <w:color w:val="EE0000"/>
          <w:shd w:val="clear" w:color="auto" w:fill="FFFFFF"/>
        </w:rPr>
      </w:pPr>
    </w:p>
    <w:p w14:paraId="4049B34F">
      <w:pPr>
        <w:spacing w:line="240" w:lineRule="auto"/>
        <w:rPr>
          <w:rFonts w:ascii="Calibri" w:hAnsi="Calibri" w:cs="Calibri"/>
          <w:color w:val="000000" w:themeColor="text1"/>
          <w14:textFill>
            <w14:solidFill>
              <w14:schemeClr w14:val="tx1"/>
            </w14:solidFill>
          </w14:textFill>
        </w:rPr>
      </w:pPr>
    </w:p>
    <w:p w14:paraId="7EC2E8A9">
      <w:pPr>
        <w:suppressAutoHyphens/>
        <w:spacing w:after="150"/>
        <w:jc w:val="center"/>
        <w:rPr>
          <w:rFonts w:ascii="Calibri" w:hAnsi="Calibri" w:eastAsia="Calibri" w:cs="Calibri"/>
          <w:lang w:eastAsia="ar-SA"/>
        </w:rPr>
      </w:pPr>
      <w:r>
        <w:rPr>
          <w:rFonts w:ascii="Calibri" w:hAnsi="Calibri" w:eastAsia="Times New Roman" w:cs="Calibri"/>
          <w:b/>
          <w:bCs/>
        </w:rPr>
        <w:t xml:space="preserve">OŚWIADCZENIE O WYRAŻENIU ZGODY </w:t>
      </w:r>
    </w:p>
    <w:p w14:paraId="1664A710">
      <w:pPr>
        <w:suppressAutoHyphens/>
        <w:spacing w:after="150"/>
        <w:jc w:val="center"/>
        <w:rPr>
          <w:rFonts w:ascii="Calibri" w:hAnsi="Calibri" w:eastAsia="Calibri" w:cs="Calibri"/>
          <w:lang w:eastAsia="ar-SA"/>
        </w:rPr>
      </w:pPr>
      <w:r>
        <w:rPr>
          <w:rFonts w:ascii="Calibri" w:hAnsi="Calibri" w:eastAsia="Times New Roman" w:cs="Calibri"/>
          <w:b/>
          <w:bCs/>
        </w:rPr>
        <w:t xml:space="preserve">NA PRZETWARZANIE DANYCH OSOBOWYCH </w:t>
      </w:r>
    </w:p>
    <w:p w14:paraId="2E69DA78">
      <w:pPr>
        <w:suppressAutoHyphens/>
        <w:spacing w:before="120" w:after="0" w:line="240" w:lineRule="atLeast"/>
        <w:jc w:val="both"/>
        <w:rPr>
          <w:rFonts w:ascii="Calibri" w:hAnsi="Calibri" w:eastAsia="Times New Roman" w:cs="Calibri"/>
          <w:iCs/>
          <w:lang w:val="zh-CN" w:eastAsia="zh-CN"/>
        </w:rPr>
      </w:pPr>
    </w:p>
    <w:p w14:paraId="2DEEF647">
      <w:pPr>
        <w:suppressAutoHyphens/>
        <w:spacing w:before="120" w:after="0"/>
        <w:jc w:val="both"/>
        <w:rPr>
          <w:rFonts w:ascii="Calibri" w:hAnsi="Calibri" w:cs="Calibri"/>
          <w:bCs/>
          <w:color w:val="000000" w:themeColor="text1"/>
          <w14:textFill>
            <w14:solidFill>
              <w14:schemeClr w14:val="tx1"/>
            </w14:solidFill>
          </w14:textFill>
        </w:rPr>
      </w:pPr>
      <w:r>
        <w:rPr>
          <w:rFonts w:ascii="Calibri" w:hAnsi="Calibri" w:eastAsia="Times New Roman" w:cs="Calibri"/>
          <w:iCs/>
          <w:lang w:val="zh-CN" w:eastAsia="zh-CN"/>
        </w:rPr>
        <w:t xml:space="preserve">Na  podstawie  art.  6  ust.  1  lit.  a  Rozporządzenia  Parlamentu  Europejskiego  i  Rady  (UE) 2016/679 z dnia 27 kwietnia 2016 r. w sprawie ochrony osób fizycznych w związku z przetwarzaniem danych osobowych </w:t>
      </w:r>
      <w:r>
        <w:rPr>
          <w:rFonts w:ascii="Calibri" w:hAnsi="Calibri" w:eastAsia="Times New Roman" w:cs="Calibri"/>
          <w:iCs/>
          <w:lang w:val="zh-CN" w:eastAsia="zh-CN"/>
        </w:rPr>
        <w:br w:type="textWrapping"/>
      </w:r>
      <w:r>
        <w:rPr>
          <w:rFonts w:ascii="Calibri" w:hAnsi="Calibri" w:eastAsia="Times New Roman" w:cs="Calibri"/>
          <w:iCs/>
          <w:lang w:val="zh-CN" w:eastAsia="zh-CN"/>
        </w:rPr>
        <w:t xml:space="preserve">i w sprawie swobodnego przepływu tych danych oraz uchylenia dyrektywy 95/46/WE (ogólne rozporządzenie </w:t>
      </w:r>
      <w:r>
        <w:rPr>
          <w:rFonts w:ascii="Calibri" w:hAnsi="Calibri" w:eastAsia="Times New Roman" w:cs="Calibri"/>
          <w:iCs/>
          <w:lang w:val="zh-CN" w:eastAsia="zh-CN"/>
        </w:rPr>
        <w:br w:type="textWrapping"/>
      </w:r>
      <w:r>
        <w:rPr>
          <w:rFonts w:ascii="Calibri" w:hAnsi="Calibri" w:eastAsia="Times New Roman" w:cs="Calibri"/>
          <w:iCs/>
          <w:lang w:val="zh-CN" w:eastAsia="zh-CN"/>
        </w:rP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Pr>
          <w:rFonts w:ascii="Calibri" w:hAnsi="Calibri" w:eastAsia="Times New Roman" w:cs="Calibri"/>
          <w:iCs/>
          <w:lang w:eastAsia="zh-CN"/>
        </w:rPr>
        <w:t xml:space="preserve"> </w:t>
      </w:r>
      <w:r>
        <w:rPr>
          <w:rFonts w:ascii="Calibri" w:hAnsi="Calibri" w:eastAsia="Times New Roman" w:cs="Calibri"/>
          <w:iCs/>
          <w:color w:val="000000"/>
          <w:shd w:val="clear" w:color="auto" w:fill="FFFFFF"/>
          <w:lang w:eastAsia="zh-CN"/>
        </w:rPr>
        <w:t xml:space="preserve">nauczyciela </w:t>
      </w:r>
      <w:r>
        <w:rPr>
          <w:rFonts w:ascii="Calibri" w:hAnsi="Calibri" w:cs="Calibri"/>
          <w:color w:val="000000" w:themeColor="text1"/>
          <w14:textFill>
            <w14:solidFill>
              <w14:schemeClr w14:val="tx1"/>
            </w14:solidFill>
          </w14:textFill>
        </w:rPr>
        <w:t>edukacji wczesnoszkolnej/nauczyciela w oddziałach dziecięcych</w:t>
      </w:r>
      <w:r>
        <w:rPr>
          <w:rStyle w:val="5"/>
          <w:rFonts w:ascii="Calibri" w:hAnsi="Calibri" w:cs="Calibri"/>
          <w:i w:val="0"/>
          <w:shd w:val="clear" w:color="auto" w:fill="FFFFFF"/>
        </w:rPr>
        <w:t xml:space="preserve"> </w:t>
      </w:r>
      <w:r>
        <w:rPr>
          <w:rFonts w:ascii="Calibri" w:hAnsi="Calibri" w:eastAsia="Times New Roman" w:cs="Calibri"/>
          <w:iCs/>
          <w:lang w:eastAsia="zh-CN"/>
        </w:rPr>
        <w:t xml:space="preserve">przez Szkołę </w:t>
      </w:r>
      <w:r>
        <w:rPr>
          <w:rFonts w:ascii="Calibri" w:hAnsi="Calibri" w:eastAsia="Times New Roman" w:cs="Calibri"/>
          <w:iCs/>
          <w:color w:val="000000"/>
          <w:shd w:val="clear" w:color="auto" w:fill="FFFFFF"/>
          <w:lang w:eastAsia="zh-CN"/>
        </w:rPr>
        <w:t xml:space="preserve">Polską </w:t>
      </w:r>
      <w:r>
        <w:rPr>
          <w:rFonts w:hint="default" w:ascii="Calibri" w:hAnsi="Calibri" w:eastAsia="Times New Roman" w:cs="Calibri"/>
          <w:iCs/>
          <w:color w:val="000000"/>
          <w:shd w:val="clear" w:color="auto" w:fill="FFFFFF"/>
          <w:lang w:val="pl-PL" w:eastAsia="zh-CN"/>
        </w:rPr>
        <w:t>przy Ambasadzei RP</w:t>
      </w:r>
      <w:r>
        <w:rPr>
          <w:rFonts w:ascii="Calibri" w:hAnsi="Calibri" w:eastAsia="Times New Roman" w:cs="Calibri"/>
          <w:iCs/>
          <w:color w:val="000000"/>
          <w:shd w:val="clear" w:color="auto" w:fill="FFFFFF"/>
          <w:lang w:eastAsia="zh-CN"/>
        </w:rPr>
        <w:t xml:space="preserve">, adres </w:t>
      </w:r>
      <w:r>
        <w:rPr>
          <w:rFonts w:hint="default" w:ascii="Calibri" w:hAnsi="Calibri" w:eastAsia="Times New Roman" w:cs="Calibri"/>
          <w:iCs/>
          <w:color w:val="000000"/>
          <w:shd w:val="clear" w:color="auto" w:fill="FFFFFF"/>
          <w:lang w:val="pl-PL" w:eastAsia="zh-CN"/>
        </w:rPr>
        <w:t>calle Cracovia 40, 01000 Meksyk</w:t>
      </w:r>
      <w:r>
        <w:rPr>
          <w:rFonts w:ascii="Calibri" w:hAnsi="Calibri" w:eastAsia="Times New Roman" w:cs="Calibri"/>
          <w:iCs/>
          <w:color w:val="000000"/>
          <w:shd w:val="clear" w:color="auto" w:fill="FFFFFF"/>
          <w:lang w:eastAsia="zh-CN"/>
        </w:rPr>
        <w:t xml:space="preserve">., wchodzącą w skład </w:t>
      </w:r>
      <w:r>
        <w:rPr>
          <w:rFonts w:ascii="Calibri" w:hAnsi="Calibri" w:eastAsia="Times New Roman" w:cs="Calibri"/>
          <w:lang w:val="zh-CN" w:eastAsia="zh-CN"/>
        </w:rPr>
        <w:t>Ośro</w:t>
      </w:r>
      <w:r>
        <w:rPr>
          <w:rFonts w:ascii="Calibri" w:hAnsi="Calibri" w:eastAsia="Times New Roman" w:cs="Calibri"/>
          <w:lang w:eastAsia="zh-CN"/>
        </w:rPr>
        <w:t>dka</w:t>
      </w:r>
      <w:r>
        <w:rPr>
          <w:rFonts w:ascii="Calibri" w:hAnsi="Calibri" w:eastAsia="Times New Roman" w:cs="Calibri"/>
          <w:lang w:val="zh-CN" w:eastAsia="zh-CN"/>
        </w:rPr>
        <w:t xml:space="preserve"> Rozwoju Polskiej Edukacji za Granicą</w:t>
      </w:r>
      <w:r>
        <w:rPr>
          <w:rFonts w:ascii="Calibri" w:hAnsi="Calibri" w:eastAsia="Times New Roman" w:cs="Calibri"/>
          <w:iCs/>
          <w:color w:val="000000"/>
          <w:shd w:val="clear" w:color="auto" w:fill="FFFFFF"/>
          <w:lang w:val="zh-CN" w:eastAsia="zh-CN"/>
        </w:rPr>
        <w:t xml:space="preserve"> z siedzibą </w:t>
      </w:r>
      <w:r>
        <w:rPr>
          <w:rFonts w:ascii="Calibri" w:hAnsi="Calibri" w:eastAsia="Times New Roman" w:cs="Calibri"/>
          <w:lang w:val="zh-CN" w:eastAsia="zh-CN"/>
        </w:rPr>
        <w:t xml:space="preserve">w Warszawie, ul. Janusza Kurtyki 4, 02-676 Warszawa </w:t>
      </w:r>
      <w:r>
        <w:rPr>
          <w:rFonts w:ascii="Calibri" w:hAnsi="Calibri" w:eastAsia="Times New Roman" w:cs="Calibri"/>
          <w:lang w:eastAsia="zh-CN"/>
        </w:rPr>
        <w:t>(dalej: Administrator)</w:t>
      </w:r>
      <w:r>
        <w:rPr>
          <w:rFonts w:ascii="Calibri" w:hAnsi="Calibri" w:eastAsia="Times New Roman" w:cs="Calibri"/>
          <w:iCs/>
          <w:color w:val="000000"/>
          <w:shd w:val="clear" w:color="auto" w:fill="FFFFFF"/>
          <w:lang w:val="zh-CN" w:eastAsia="zh-CN"/>
        </w:rPr>
        <w:t>, w celu realizacji procesu rekrutacji na stanowisko</w:t>
      </w:r>
      <w:r>
        <w:rPr>
          <w:rFonts w:ascii="Calibri" w:hAnsi="Calibri" w:eastAsia="Times New Roman" w:cs="Calibri"/>
          <w:iCs/>
          <w:color w:val="000000"/>
          <w:shd w:val="clear" w:color="auto" w:fill="FFFFFF"/>
          <w:lang w:eastAsia="zh-CN"/>
        </w:rPr>
        <w:t xml:space="preserve"> nauczyciela </w:t>
      </w:r>
      <w:r>
        <w:rPr>
          <w:rFonts w:ascii="Calibri" w:hAnsi="Calibri" w:cs="Calibri"/>
          <w:color w:val="000000" w:themeColor="text1"/>
          <w14:textFill>
            <w14:solidFill>
              <w14:schemeClr w14:val="tx1"/>
            </w14:solidFill>
          </w14:textFill>
        </w:rPr>
        <w:t>edukacji wczesnoszkolnej/nauczyciela w oddziałach dziecięcych</w:t>
      </w:r>
      <w:r>
        <w:rPr>
          <w:rFonts w:ascii="Calibri" w:hAnsi="Calibri" w:cs="Calibri"/>
          <w:bCs/>
          <w:color w:val="000000" w:themeColor="text1"/>
          <w14:textFill>
            <w14:solidFill>
              <w14:schemeClr w14:val="tx1"/>
            </w14:solidFill>
          </w14:textFill>
        </w:rPr>
        <w:t>.</w:t>
      </w:r>
    </w:p>
    <w:p w14:paraId="436ABC9D">
      <w:pPr>
        <w:suppressAutoHyphens/>
        <w:spacing w:before="120" w:after="0"/>
        <w:jc w:val="both"/>
        <w:rPr>
          <w:rFonts w:ascii="Calibri" w:hAnsi="Calibri" w:eastAsia="Calibri" w:cs="Calibri"/>
          <w:iCs/>
          <w:color w:val="000000"/>
          <w:shd w:val="clear" w:color="auto" w:fill="FFFFFF"/>
          <w:lang w:eastAsia="ar-SA"/>
        </w:rPr>
      </w:pPr>
      <w:r>
        <w:rPr>
          <w:rFonts w:ascii="Calibri" w:hAnsi="Calibri" w:eastAsia="Times New Roman"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pPr>
        <w:suppressAutoHyphens/>
        <w:spacing w:before="120" w:after="0"/>
        <w:jc w:val="both"/>
        <w:rPr>
          <w:rFonts w:ascii="Calibri" w:hAnsi="Calibri" w:cs="Calibri"/>
          <w:color w:val="000000" w:themeColor="text1"/>
          <w:sz w:val="24"/>
          <w:szCs w:val="24"/>
          <w14:textFill>
            <w14:solidFill>
              <w14:schemeClr w14:val="tx1"/>
            </w14:solidFill>
          </w14:textFill>
        </w:rPr>
      </w:pPr>
      <w:r>
        <w:rPr>
          <w:rFonts w:ascii="Calibri" w:hAnsi="Calibri" w:eastAsia="Calibri" w:cs="Calibri"/>
          <w:iCs/>
          <w:color w:val="000000"/>
          <w:shd w:val="clear" w:color="auto" w:fill="FFFFFF"/>
          <w:lang w:eastAsia="ar-SA"/>
        </w:rPr>
        <w:t>Zostałem</w:t>
      </w:r>
      <w:r>
        <w:rPr>
          <w:rFonts w:ascii="Calibri" w:hAnsi="Calibri" w:eastAsia="Calibri" w:cs="Calibri"/>
          <w:lang w:eastAsia="ar-SA"/>
        </w:rPr>
        <w:t>(łam)</w:t>
      </w:r>
      <w:r>
        <w:rPr>
          <w:rFonts w:ascii="Calibri" w:hAnsi="Calibri" w:eastAsia="Calibri" w:cs="Calibri"/>
          <w:i/>
          <w:lang w:eastAsia="ar-SA"/>
        </w:rPr>
        <w:t xml:space="preserve"> </w:t>
      </w:r>
      <w:r>
        <w:rPr>
          <w:rFonts w:ascii="Calibri" w:hAnsi="Calibri" w:eastAsia="Calibri" w:cs="Calibri"/>
          <w:iCs/>
          <w:color w:val="000000"/>
          <w:shd w:val="clear" w:color="auto" w:fill="FFFFFF"/>
          <w:lang w:eastAsia="ar-SA"/>
        </w:rPr>
        <w:t xml:space="preserve">poinformowany(a), iż zgoda może zostać przeze mnie wycofana w każdym czasie. Cofnięcie </w:t>
      </w:r>
      <w:r>
        <w:rPr>
          <w:rFonts w:ascii="Calibri" w:hAnsi="Calibri" w:eastAsia="Calibri" w:cs="Calibri"/>
          <w:iCs/>
          <w:color w:val="000000"/>
          <w:shd w:val="clear" w:color="auto" w:fill="FFFFFF"/>
          <w:lang w:eastAsia="ar-SA"/>
        </w:rPr>
        <w:br w:type="textWrapping"/>
      </w:r>
      <w:r>
        <w:rPr>
          <w:rFonts w:ascii="Calibri" w:hAnsi="Calibri" w:eastAsia="Calibri" w:cs="Calibri"/>
          <w:iCs/>
          <w:color w:val="000000"/>
          <w:shd w:val="clear" w:color="auto" w:fill="FFFFFF"/>
          <w:lang w:eastAsia="ar-SA"/>
        </w:rPr>
        <w:t xml:space="preserve">to nie ma wpływu na zgodność przetwarzania, którego dokonano na podstawie zgody przed jej cofnięciem, </w:t>
      </w:r>
      <w:r>
        <w:rPr>
          <w:rFonts w:ascii="Calibri" w:hAnsi="Calibri" w:eastAsia="Calibri" w:cs="Calibri"/>
          <w:iCs/>
          <w:color w:val="000000"/>
          <w:shd w:val="clear" w:color="auto" w:fill="FFFFFF"/>
          <w:lang w:eastAsia="ar-SA"/>
        </w:rPr>
        <w:br w:type="textWrapping"/>
      </w:r>
      <w:r>
        <w:rPr>
          <w:rFonts w:ascii="Calibri" w:hAnsi="Calibri" w:eastAsia="Calibri" w:cs="Calibri"/>
          <w:iCs/>
          <w:color w:val="000000"/>
          <w:shd w:val="clear" w:color="auto" w:fill="FFFFFF"/>
          <w:lang w:eastAsia="ar-SA"/>
        </w:rPr>
        <w:t xml:space="preserve">z obowiązującym prawem. Jednocześnie - wycofanie zgody na przetwarzanie danych jest równoznaczne </w:t>
      </w:r>
      <w:r>
        <w:rPr>
          <w:rFonts w:ascii="Calibri" w:hAnsi="Calibri" w:eastAsia="Calibri" w:cs="Calibri"/>
          <w:iCs/>
          <w:color w:val="000000"/>
          <w:shd w:val="clear" w:color="auto" w:fill="FFFFFF"/>
          <w:lang w:eastAsia="ar-SA"/>
        </w:rPr>
        <w:br w:type="textWrapping"/>
      </w:r>
      <w:r>
        <w:rPr>
          <w:rFonts w:ascii="Calibri" w:hAnsi="Calibri" w:eastAsia="Calibri" w:cs="Calibri"/>
          <w:iCs/>
          <w:color w:val="000000"/>
          <w:shd w:val="clear" w:color="auto" w:fill="FFFFFF"/>
          <w:lang w:eastAsia="ar-SA"/>
        </w:rPr>
        <w:t>z rezygnacją w udziale w procesie rekrutacji.</w:t>
      </w:r>
    </w:p>
    <w:p w14:paraId="5AE05A55">
      <w:pPr>
        <w:rPr>
          <w:rFonts w:ascii="Calibri" w:hAnsi="Calibri" w:cs="Calibri"/>
          <w:color w:val="000000" w:themeColor="text1"/>
          <w:sz w:val="24"/>
          <w:szCs w:val="24"/>
          <w14:textFill>
            <w14:solidFill>
              <w14:schemeClr w14:val="tx1"/>
            </w14:solidFill>
          </w14:textFill>
        </w:rPr>
      </w:pPr>
    </w:p>
    <w:p w14:paraId="6BF661E4">
      <w:pPr>
        <w:rPr>
          <w:rFonts w:ascii="Calibri" w:hAnsi="Calibri" w:cs="Calibri"/>
          <w:color w:val="000000" w:themeColor="text1"/>
          <w:sz w:val="24"/>
          <w:szCs w:val="24"/>
          <w14:textFill>
            <w14:solidFill>
              <w14:schemeClr w14:val="tx1"/>
            </w14:solidFill>
          </w14:textFill>
        </w:rPr>
      </w:pPr>
    </w:p>
    <w:p w14:paraId="6616610F">
      <w:pPr>
        <w:suppressAutoHyphens/>
        <w:spacing w:before="120" w:after="0" w:line="240" w:lineRule="atLeast"/>
        <w:rPr>
          <w:rFonts w:ascii="Calibri" w:hAnsi="Calibri" w:eastAsia="Calibri" w:cs="Calibri"/>
          <w:sz w:val="20"/>
          <w:szCs w:val="20"/>
          <w:lang w:eastAsia="ar-SA"/>
        </w:rPr>
      </w:pPr>
    </w:p>
    <w:p w14:paraId="039678C2">
      <w:pPr>
        <w:suppressAutoHyphens/>
        <w:spacing w:before="120" w:after="0" w:line="240" w:lineRule="atLeast"/>
        <w:rPr>
          <w:rFonts w:ascii="Calibri" w:hAnsi="Calibri" w:eastAsia="Calibri" w:cs="Calibri"/>
          <w:sz w:val="18"/>
          <w:szCs w:val="18"/>
          <w:lang w:eastAsia="ar-SA"/>
        </w:rPr>
      </w:pP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18"/>
          <w:szCs w:val="18"/>
          <w:lang w:eastAsia="ar-SA"/>
        </w:rPr>
        <w:t>……………………………...</w:t>
      </w:r>
    </w:p>
    <w:p w14:paraId="3EA36B11">
      <w:pPr>
        <w:suppressAutoHyphens/>
        <w:spacing w:before="120" w:after="0" w:line="240" w:lineRule="atLeast"/>
        <w:ind w:left="4956" w:firstLine="708"/>
        <w:rPr>
          <w:rFonts w:ascii="Calibri" w:hAnsi="Calibri" w:eastAsia="Calibri" w:cs="Calibri"/>
          <w:sz w:val="18"/>
          <w:szCs w:val="18"/>
          <w:lang w:eastAsia="ar-SA"/>
        </w:rPr>
      </w:pPr>
      <w:r>
        <w:rPr>
          <w:rFonts w:ascii="Calibri" w:hAnsi="Calibri" w:eastAsia="Calibri" w:cs="Calibri"/>
          <w:sz w:val="18"/>
          <w:szCs w:val="18"/>
          <w:lang w:eastAsia="ar-SA"/>
        </w:rPr>
        <w:t xml:space="preserve">     </w:t>
      </w:r>
      <w:r>
        <w:rPr>
          <w:rFonts w:ascii="Calibri" w:hAnsi="Calibri" w:eastAsia="Calibri" w:cs="Calibri"/>
          <w:sz w:val="18"/>
          <w:szCs w:val="18"/>
          <w:lang w:eastAsia="ar-SA"/>
        </w:rPr>
        <w:tab/>
      </w:r>
      <w:r>
        <w:rPr>
          <w:rFonts w:ascii="Calibri" w:hAnsi="Calibri" w:eastAsia="Calibri" w:cs="Calibri"/>
          <w:sz w:val="18"/>
          <w:szCs w:val="18"/>
          <w:lang w:eastAsia="ar-SA"/>
        </w:rPr>
        <w:t>data i odręczny podpis kandydata</w:t>
      </w:r>
    </w:p>
    <w:p w14:paraId="1E4F34AF">
      <w:pPr>
        <w:spacing w:line="240" w:lineRule="auto"/>
        <w:rPr>
          <w:rFonts w:cstheme="minorHAnsi"/>
          <w:color w:val="000000" w:themeColor="text1"/>
          <w:sz w:val="18"/>
          <w:szCs w:val="18"/>
          <w14:textFill>
            <w14:solidFill>
              <w14:schemeClr w14:val="tx1"/>
            </w14:solidFill>
          </w14:textFill>
        </w:rPr>
      </w:pPr>
    </w:p>
    <w:p w14:paraId="5FA4D851">
      <w:pPr>
        <w:spacing w:line="240" w:lineRule="auto"/>
        <w:rPr>
          <w:rFonts w:ascii="Times New Roman" w:hAnsi="Times New Roman" w:cs="Times New Roman"/>
          <w:color w:val="000000" w:themeColor="text1"/>
          <w:sz w:val="24"/>
          <w:szCs w:val="24"/>
          <w14:textFill>
            <w14:solidFill>
              <w14:schemeClr w14:val="tx1"/>
            </w14:solidFill>
          </w14:textFill>
        </w:rPr>
      </w:pPr>
    </w:p>
    <w:p w14:paraId="520B84D9">
      <w:pPr>
        <w:spacing w:line="240" w:lineRule="auto"/>
        <w:rPr>
          <w:rFonts w:ascii="Times New Roman" w:hAnsi="Times New Roman" w:cs="Times New Roman"/>
          <w:color w:val="000000" w:themeColor="text1"/>
          <w:sz w:val="24"/>
          <w:szCs w:val="24"/>
          <w14:textFill>
            <w14:solidFill>
              <w14:schemeClr w14:val="tx1"/>
            </w14:solidFill>
          </w14:textFill>
        </w:rPr>
      </w:pPr>
    </w:p>
    <w:p w14:paraId="1EF4687A">
      <w:pPr>
        <w:spacing w:line="240" w:lineRule="auto"/>
        <w:rPr>
          <w:rFonts w:ascii="Times New Roman" w:hAnsi="Times New Roman" w:cs="Times New Roman"/>
          <w:color w:val="000000" w:themeColor="text1"/>
          <w:sz w:val="24"/>
          <w:szCs w:val="24"/>
          <w14:textFill>
            <w14:solidFill>
              <w14:schemeClr w14:val="tx1"/>
            </w14:solidFill>
          </w14:textFill>
        </w:rPr>
      </w:pPr>
    </w:p>
    <w:p w14:paraId="2158DC86">
      <w:pPr>
        <w:spacing w:line="240" w:lineRule="auto"/>
        <w:rPr>
          <w:rFonts w:ascii="Times New Roman" w:hAnsi="Times New Roman" w:cs="Times New Roman"/>
          <w:color w:val="000000" w:themeColor="text1"/>
          <w:sz w:val="24"/>
          <w:szCs w:val="24"/>
          <w14:textFill>
            <w14:solidFill>
              <w14:schemeClr w14:val="tx1"/>
            </w14:solidFill>
          </w14:textFill>
        </w:rPr>
      </w:pPr>
    </w:p>
    <w:p w14:paraId="6910D01A">
      <w:pPr>
        <w:spacing w:line="240" w:lineRule="auto"/>
        <w:rPr>
          <w:rFonts w:ascii="Times New Roman" w:hAnsi="Times New Roman" w:cs="Times New Roman"/>
          <w:color w:val="000000" w:themeColor="text1"/>
          <w:sz w:val="24"/>
          <w:szCs w:val="24"/>
          <w14:textFill>
            <w14:solidFill>
              <w14:schemeClr w14:val="tx1"/>
            </w14:solidFill>
          </w14:textFill>
        </w:rPr>
      </w:pPr>
    </w:p>
    <w:p w14:paraId="450C63F7">
      <w:pPr>
        <w:spacing w:line="240" w:lineRule="auto"/>
        <w:rPr>
          <w:rFonts w:ascii="Times New Roman" w:hAnsi="Times New Roman" w:cs="Times New Roman"/>
          <w:color w:val="000000" w:themeColor="text1"/>
          <w:sz w:val="24"/>
          <w:szCs w:val="24"/>
          <w14:textFill>
            <w14:solidFill>
              <w14:schemeClr w14:val="tx1"/>
            </w14:solidFill>
          </w14:textFill>
        </w:rPr>
      </w:pPr>
    </w:p>
    <w:p w14:paraId="0763D180">
      <w:pPr>
        <w:spacing w:line="240" w:lineRule="auto"/>
        <w:rPr>
          <w:rFonts w:ascii="Times New Roman" w:hAnsi="Times New Roman" w:cs="Times New Roman"/>
          <w:color w:val="000000" w:themeColor="text1"/>
          <w:sz w:val="24"/>
          <w:szCs w:val="24"/>
          <w14:textFill>
            <w14:solidFill>
              <w14:schemeClr w14:val="tx1"/>
            </w14:solidFill>
          </w14:textFill>
        </w:rPr>
      </w:pPr>
    </w:p>
    <w:p w14:paraId="1B68DC04">
      <w:pPr>
        <w:spacing w:line="240" w:lineRule="auto"/>
        <w:rPr>
          <w:rFonts w:ascii="Times New Roman" w:hAnsi="Times New Roman" w:cs="Times New Roman"/>
          <w:color w:val="000000" w:themeColor="text1"/>
          <w:sz w:val="24"/>
          <w:szCs w:val="24"/>
          <w14:textFill>
            <w14:solidFill>
              <w14:schemeClr w14:val="tx1"/>
            </w14:solidFill>
          </w14:textFill>
        </w:rPr>
      </w:pPr>
    </w:p>
    <w:p w14:paraId="4ED919C4">
      <w:pPr>
        <w:spacing w:line="240" w:lineRule="auto"/>
        <w:rPr>
          <w:rFonts w:ascii="Times New Roman" w:hAnsi="Times New Roman" w:cs="Times New Roman"/>
          <w:color w:val="000000" w:themeColor="text1"/>
          <w:sz w:val="24"/>
          <w:szCs w:val="24"/>
          <w14:textFill>
            <w14:solidFill>
              <w14:schemeClr w14:val="tx1"/>
            </w14:solidFill>
          </w14:textFill>
        </w:rPr>
      </w:pPr>
    </w:p>
    <w:p w14:paraId="79BE4127">
      <w:pPr>
        <w:spacing w:after="150" w:line="240" w:lineRule="auto"/>
        <w:jc w:val="center"/>
        <w:rPr>
          <w:rFonts w:ascii="Calibri" w:hAnsi="Calibri" w:eastAsia="Times New Roman" w:cs="Calibri"/>
          <w:b/>
          <w:bCs/>
        </w:rPr>
      </w:pPr>
      <w:r>
        <w:rPr>
          <w:rFonts w:ascii="Calibri" w:hAnsi="Calibri" w:eastAsia="Times New Roman" w:cs="Calibri"/>
          <w:b/>
          <w:bCs/>
        </w:rPr>
        <w:t xml:space="preserve">KLAUZULA INFORMACYJNA O PRZETWARZANIU DANYCH OSOBOWYCH </w:t>
      </w:r>
      <w:r>
        <w:rPr>
          <w:rFonts w:ascii="Calibri" w:hAnsi="Calibri" w:eastAsia="Times New Roman" w:cs="Calibri"/>
          <w:b/>
          <w:bCs/>
        </w:rPr>
        <w:br w:type="textWrapping"/>
      </w:r>
      <w:r>
        <w:rPr>
          <w:rFonts w:ascii="Calibri" w:hAnsi="Calibri" w:eastAsia="Times New Roman" w:cs="Calibri"/>
          <w:b/>
          <w:bCs/>
        </w:rPr>
        <w:t xml:space="preserve">DLA KANDYDATÓW UBIEGAJĄCYCH SIĘ O ZATRUDNIENIE W SZKOLE POLSKIEJ  </w:t>
      </w:r>
      <w:r>
        <w:rPr>
          <w:rFonts w:hint="default" w:ascii="Calibri" w:hAnsi="Calibri" w:eastAsia="Times New Roman" w:cs="Calibri"/>
          <w:b/>
          <w:bCs/>
          <w:lang w:val="pl-PL"/>
        </w:rPr>
        <w:t>PRZY AMBASADZIE RP W MEKSYKU</w:t>
      </w:r>
      <w:r>
        <w:rPr>
          <w:rFonts w:ascii="Calibri" w:hAnsi="Calibri" w:eastAsia="Times New Roman" w:cs="Calibri"/>
          <w:b/>
          <w:bCs/>
        </w:rPr>
        <w:t xml:space="preserve">, </w:t>
      </w:r>
      <w:r>
        <w:rPr>
          <w:rFonts w:ascii="Calibri" w:hAnsi="Calibri" w:eastAsia="Times New Roman" w:cs="Calibri"/>
          <w:b/>
          <w:bCs/>
        </w:rPr>
        <w:br w:type="textWrapping"/>
      </w:r>
      <w:r>
        <w:rPr>
          <w:rFonts w:ascii="Calibri" w:hAnsi="Calibri" w:eastAsia="Times New Roman" w:cs="Calibri"/>
          <w:b/>
          <w:bCs/>
        </w:rPr>
        <w:t xml:space="preserve">WCHODZĄCEJ W SKŁAD OŚRODKA ROZWOJU POLSKIEJ EDUKACJI ZA GRANICĄ </w:t>
      </w:r>
    </w:p>
    <w:p w14:paraId="12D663EA">
      <w:pPr>
        <w:spacing w:after="150" w:line="240" w:lineRule="auto"/>
        <w:jc w:val="center"/>
        <w:rPr>
          <w:rFonts w:ascii="Calibri" w:hAnsi="Calibri" w:eastAsia="Times New Roman" w:cs="Calibri"/>
          <w:b/>
          <w:bCs/>
        </w:rPr>
      </w:pPr>
    </w:p>
    <w:p w14:paraId="45C3CD77">
      <w:pPr>
        <w:spacing w:after="0"/>
        <w:jc w:val="both"/>
        <w:rPr>
          <w:rFonts w:ascii="Calibri" w:hAnsi="Calibri" w:eastAsia="Times New Roman" w:cs="Calibri"/>
          <w:b/>
          <w:bCs/>
        </w:rPr>
      </w:pPr>
      <w:r>
        <w:rPr>
          <w:rFonts w:ascii="Calibri" w:hAnsi="Calibri" w:eastAsia="Times New Roman" w:cs="Calibri"/>
          <w:bCs/>
        </w:rPr>
        <w:t xml:space="preserve">W związku z realizacją wymogów Rozporządzenia Parlamentu Europejskiego i Rady (UE) 2016/679 z dnia </w:t>
      </w:r>
      <w:r>
        <w:rPr>
          <w:rFonts w:ascii="Calibri" w:hAnsi="Calibri" w:eastAsia="Times New Roman" w:cs="Calibri"/>
          <w:bCs/>
        </w:rPr>
        <w:br w:type="textWrapping"/>
      </w:r>
      <w:r>
        <w:rPr>
          <w:rFonts w:ascii="Calibri" w:hAnsi="Calibri" w:eastAsia="Times New Roman" w:cs="Calibri"/>
          <w:bCs/>
        </w:rPr>
        <w:t xml:space="preserve">27 kwietnia 2016 r. w sprawie ochrony osób fizycznych w związku z przetwarzaniem danych osobowych </w:t>
      </w:r>
      <w:r>
        <w:rPr>
          <w:rFonts w:ascii="Calibri" w:hAnsi="Calibri" w:eastAsia="Times New Roman" w:cs="Calibri"/>
          <w:bCs/>
        </w:rPr>
        <w:br w:type="textWrapping"/>
      </w:r>
      <w:r>
        <w:rPr>
          <w:rFonts w:ascii="Calibri" w:hAnsi="Calibri" w:eastAsia="Times New Roman" w:cs="Calibri"/>
          <w:bCs/>
        </w:rP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pPr>
        <w:spacing w:after="0"/>
        <w:jc w:val="both"/>
        <w:rPr>
          <w:rFonts w:ascii="Calibri" w:hAnsi="Calibri" w:eastAsia="Times New Roman" w:cs="Calibri"/>
          <w:bCs/>
        </w:rPr>
      </w:pPr>
      <w:r>
        <w:rPr>
          <w:rFonts w:ascii="Calibri" w:hAnsi="Calibri" w:eastAsia="Times New Roman" w:cs="Calibri"/>
          <w:bCs/>
        </w:rPr>
        <w:t xml:space="preserve">Powyższe zasady mają zastosowanie od 25 maja 2018 r. </w:t>
      </w:r>
    </w:p>
    <w:p w14:paraId="4D7492FE">
      <w:pPr>
        <w:pStyle w:val="14"/>
        <w:numPr>
          <w:ilvl w:val="0"/>
          <w:numId w:val="4"/>
        </w:numPr>
        <w:autoSpaceDE w:val="0"/>
        <w:autoSpaceDN w:val="0"/>
        <w:adjustRightInd w:val="0"/>
        <w:spacing w:after="0"/>
        <w:ind w:left="641" w:hanging="357"/>
        <w:jc w:val="both"/>
        <w:rPr>
          <w:rFonts w:ascii="Calibri" w:hAnsi="Calibri" w:cs="Calibri"/>
        </w:rPr>
      </w:pPr>
      <w:r>
        <w:rPr>
          <w:rFonts w:ascii="Calibri" w:hAnsi="Calibri" w:cs="Calibri"/>
        </w:rPr>
        <w:t xml:space="preserve">Administratorem Pani/Pana danych osobowych (dalej: Administrator) jest Szkoła Polska </w:t>
      </w:r>
      <w:r>
        <w:rPr>
          <w:rFonts w:hint="default" w:ascii="Calibri" w:hAnsi="Calibri" w:cs="Calibri"/>
          <w:lang w:val="pl-PL"/>
        </w:rPr>
        <w:t xml:space="preserve"> w Meksyku</w:t>
      </w:r>
      <w:r>
        <w:rPr>
          <w:rFonts w:ascii="Calibri" w:hAnsi="Calibri" w:cs="Calibri"/>
        </w:rPr>
        <w:t xml:space="preserve"> (dalej: Szkoła Polska), adres</w:t>
      </w:r>
      <w:r>
        <w:rPr>
          <w:rFonts w:hint="default" w:ascii="Calibri" w:hAnsi="Calibri" w:cs="Calibri"/>
          <w:lang w:val="pl-PL"/>
        </w:rPr>
        <w:t xml:space="preserve"> calle Cracovia 40, 01000 Meksyk</w:t>
      </w:r>
      <w:bookmarkStart w:id="0" w:name="_GoBack"/>
      <w:bookmarkEnd w:id="0"/>
      <w:r>
        <w:rPr>
          <w:rFonts w:ascii="Calibri" w:hAnsi="Calibri" w:cs="Calibri"/>
        </w:rPr>
        <w:t xml:space="preserve">, wchodząca </w:t>
      </w:r>
      <w:r>
        <w:rPr>
          <w:rFonts w:ascii="Calibri" w:hAnsi="Calibri" w:cs="Calibri"/>
        </w:rPr>
        <w:br w:type="textWrapping"/>
      </w:r>
      <w:r>
        <w:rPr>
          <w:rFonts w:ascii="Calibri" w:hAnsi="Calibri" w:cs="Calibri"/>
        </w:rPr>
        <w:t>w skład Ośrodka Rozwoju Polskiej Edukacji za Granicą z siedzibą w Warszawie, ul. Janusza Kurtyki 4, 02-676 Warszawa</w:t>
      </w:r>
    </w:p>
    <w:p w14:paraId="0C37F5B0">
      <w:pPr>
        <w:pStyle w:val="14"/>
        <w:numPr>
          <w:ilvl w:val="0"/>
          <w:numId w:val="4"/>
        </w:numPr>
        <w:autoSpaceDE w:val="0"/>
        <w:autoSpaceDN w:val="0"/>
        <w:adjustRightInd w:val="0"/>
        <w:spacing w:after="0"/>
        <w:ind w:left="641" w:hanging="357"/>
        <w:jc w:val="both"/>
        <w:rPr>
          <w:rFonts w:ascii="Calibri" w:hAnsi="Calibri" w:cs="Calibri"/>
        </w:rPr>
      </w:pPr>
      <w:r>
        <w:rPr>
          <w:rFonts w:ascii="Calibri" w:hAnsi="Calibri" w:cs="Calibri"/>
        </w:rPr>
        <w:t xml:space="preserve">Jeśli ma Pani/Pan pytania dotyczące sposobu i zakresu przetwarzania Pani/Pana danych osobowych </w:t>
      </w:r>
      <w:r>
        <w:rPr>
          <w:rFonts w:ascii="Calibri" w:hAnsi="Calibri" w:cs="Calibri"/>
        </w:rPr>
        <w:br w:type="textWrapping"/>
      </w:r>
      <w:r>
        <w:rPr>
          <w:rFonts w:ascii="Calibri" w:hAnsi="Calibri" w:cs="Calibri"/>
        </w:rPr>
        <w:t xml:space="preserve">w zakresie działania Szkoły Polskiej wchodzącej w skład Ośrodka Rozwoju Polskiej Edukacji za Granicą, a także przysługujących Pani/Panu uprawnień, może Pani/Pan </w:t>
      </w:r>
      <w:r>
        <w:rPr>
          <w:rFonts w:ascii="Calibri" w:hAnsi="Calibri" w:eastAsia="Times New Roman" w:cs="Calibri"/>
        </w:rPr>
        <w:t xml:space="preserve">skontaktować się z Inspektorem Ochrony Danych Osobowych w </w:t>
      </w:r>
      <w:r>
        <w:rPr>
          <w:rFonts w:ascii="Calibri" w:hAnsi="Calibri" w:cs="Calibri"/>
        </w:rPr>
        <w:t>Ośrodku Rozwoju Polskiej Edukacji za Granicą</w:t>
      </w:r>
      <w:r>
        <w:rPr>
          <w:rFonts w:ascii="Calibri" w:hAnsi="Calibri" w:eastAsia="Times New Roman" w:cs="Calibri"/>
        </w:rPr>
        <w:t xml:space="preserve"> za pomocą adresu e-mail iod@orpeg.pl. </w:t>
      </w:r>
    </w:p>
    <w:p w14:paraId="59D92B7D">
      <w:pPr>
        <w:pStyle w:val="14"/>
        <w:numPr>
          <w:ilvl w:val="0"/>
          <w:numId w:val="4"/>
        </w:numPr>
        <w:ind w:left="641" w:hanging="357"/>
        <w:jc w:val="both"/>
        <w:rPr>
          <w:rFonts w:ascii="Calibri" w:hAnsi="Calibri" w:eastAsia="Times New Roman" w:cs="Calibri"/>
        </w:rPr>
      </w:pPr>
      <w:r>
        <w:rPr>
          <w:rFonts w:ascii="Calibri" w:hAnsi="Calibri" w:eastAsia="Times New Roman" w:cs="Calibri"/>
        </w:rPr>
        <w:t>Państwa dane osobowe będą przetwarzane w związku z przeprowadzeniem naboru na stanowisko nauczyciela, gdyż jest to niezbędne do wypełnienia obowiązku prawnego ciążącego na Administratorze (art. 6 ust. 1 lit. c RODO) w związku z ustawą z dnia 26 stycznia 1982 r. Karta Nauczyciela, ustawą z dnia 26 czerwca 1974 r. Kodeks pracy, ustawą z dnia 13 maja 2016 r. o 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pPr>
        <w:pStyle w:val="14"/>
        <w:numPr>
          <w:ilvl w:val="0"/>
          <w:numId w:val="4"/>
        </w:numPr>
        <w:spacing w:before="120" w:after="0"/>
        <w:ind w:left="641" w:hanging="357"/>
        <w:jc w:val="both"/>
        <w:rPr>
          <w:rFonts w:ascii="Calibri" w:hAnsi="Calibri" w:eastAsia="Times New Roman" w:cs="Calibri"/>
        </w:rPr>
      </w:pPr>
      <w:r>
        <w:rPr>
          <w:rFonts w:ascii="Calibri" w:hAnsi="Calibri" w:eastAsia="Times New Roman" w:cs="Calibri"/>
        </w:rPr>
        <w:t xml:space="preserve">Pani/Pana dane osobowe przetwarzane są w zakresie i celu określonym w treści zgody oraz wskazanych </w:t>
      </w:r>
    </w:p>
    <w:p w14:paraId="1F253C6D">
      <w:pPr>
        <w:pStyle w:val="14"/>
        <w:spacing w:before="120" w:after="0"/>
        <w:jc w:val="both"/>
        <w:rPr>
          <w:rFonts w:ascii="Calibri" w:hAnsi="Calibri" w:eastAsia="Times New Roman" w:cs="Calibri"/>
        </w:rPr>
      </w:pPr>
      <w:r>
        <w:rPr>
          <w:rFonts w:ascii="Calibri" w:hAnsi="Calibri" w:eastAsia="Times New Roman" w:cs="Calibri"/>
        </w:rPr>
        <w:t>w ogłoszeniu o naborze przepisach powszechnie obowiązującego prawa.</w:t>
      </w:r>
    </w:p>
    <w:p w14:paraId="728BF032">
      <w:pPr>
        <w:pStyle w:val="14"/>
        <w:numPr>
          <w:ilvl w:val="0"/>
          <w:numId w:val="4"/>
        </w:numPr>
        <w:spacing w:before="120" w:after="0"/>
        <w:ind w:left="641" w:hanging="357"/>
        <w:jc w:val="both"/>
        <w:rPr>
          <w:rFonts w:ascii="Calibri" w:hAnsi="Calibri" w:eastAsia="Times New Roman" w:cs="Calibri"/>
        </w:rPr>
      </w:pPr>
      <w:r>
        <w:rPr>
          <w:rFonts w:ascii="Calibri" w:hAnsi="Calibri" w:eastAsia="Times New Roman" w:cs="Calibri"/>
        </w:rPr>
        <w:t>W związku z przetwarzaniem danych w celach, o których mowa w pkt 4 odbiorcami Pani/Pana danych osobowych mogą być:</w:t>
      </w:r>
    </w:p>
    <w:p w14:paraId="232CC3DC">
      <w:pPr>
        <w:pStyle w:val="14"/>
        <w:spacing w:before="120" w:after="0"/>
        <w:jc w:val="both"/>
        <w:rPr>
          <w:rFonts w:ascii="Calibri" w:hAnsi="Calibri" w:eastAsia="Times New Roman" w:cs="Calibri"/>
        </w:rPr>
      </w:pPr>
      <w:r>
        <w:rPr>
          <w:rFonts w:ascii="Calibri" w:hAnsi="Calibri" w:eastAsia="Times New Roman" w:cs="Calibri"/>
        </w:rPr>
        <w:t>a) organy władzy publicznej oraz podmioty   wykonujące   zadania   publiczne   lub   działające na zlecenie organów władzy publicznej, w zakresie i w celach, które wynikają z przepisów powszechnie obowiązującego prawa,</w:t>
      </w:r>
    </w:p>
    <w:p w14:paraId="49AC9C36">
      <w:pPr>
        <w:pStyle w:val="14"/>
        <w:spacing w:before="120" w:after="0"/>
        <w:jc w:val="both"/>
        <w:rPr>
          <w:rFonts w:ascii="Calibri" w:hAnsi="Calibri" w:eastAsia="Times New Roman" w:cs="Calibri"/>
        </w:rPr>
      </w:pPr>
      <w:r>
        <w:rPr>
          <w:rFonts w:ascii="Calibri" w:hAnsi="Calibri" w:eastAsia="Times New Roman" w:cs="Calibri"/>
        </w:rPr>
        <w:t>b) 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pPr>
        <w:pStyle w:val="14"/>
        <w:numPr>
          <w:ilvl w:val="0"/>
          <w:numId w:val="4"/>
        </w:numPr>
        <w:spacing w:before="120" w:after="0"/>
        <w:ind w:left="641" w:hanging="357"/>
        <w:jc w:val="both"/>
        <w:rPr>
          <w:rFonts w:ascii="Calibri" w:hAnsi="Calibri" w:eastAsia="Times New Roman" w:cs="Calibri"/>
        </w:rPr>
      </w:pPr>
      <w:r>
        <w:rPr>
          <w:rFonts w:ascii="Calibri" w:hAnsi="Calibri" w:eastAsia="Times New Roman" w:cs="Calibri"/>
        </w:rPr>
        <w:t xml:space="preserve">Pani/Pana dane osobowe będą przechowywane przez okres niezbędny do realizacji celów określonych </w:t>
      </w:r>
      <w:r>
        <w:rPr>
          <w:rFonts w:ascii="Calibri" w:hAnsi="Calibri" w:eastAsia="Times New Roman" w:cs="Calibri"/>
        </w:rPr>
        <w:br w:type="textWrapping"/>
      </w:r>
      <w:r>
        <w:rPr>
          <w:rFonts w:ascii="Calibri" w:hAnsi="Calibri" w:eastAsia="Times New Roman" w:cs="Calibri"/>
        </w:rP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miesięcy od zakończenia procesu rekrutacji. W zakresie danych przekazanych na podstawie zgody przetwarzane będą do czasu cofnięcia zgody na ich przetwarzanie. </w:t>
      </w:r>
    </w:p>
    <w:p w14:paraId="3A8B53A8">
      <w:pPr>
        <w:pStyle w:val="14"/>
        <w:numPr>
          <w:ilvl w:val="0"/>
          <w:numId w:val="4"/>
        </w:numPr>
        <w:spacing w:before="120" w:after="0"/>
        <w:ind w:left="641" w:hanging="357"/>
        <w:jc w:val="both"/>
        <w:rPr>
          <w:rFonts w:ascii="Calibri" w:hAnsi="Calibri" w:eastAsia="Times New Roman" w:cs="Calibri"/>
        </w:rPr>
      </w:pPr>
      <w:r>
        <w:rPr>
          <w:rFonts w:ascii="Calibri" w:hAnsi="Calibri" w:eastAsia="Times New Roman" w:cs="Calibri"/>
        </w:rPr>
        <w:t xml:space="preserve">W związku z przetwarzaniem Pani/Pana danych osobowych przysługuje Pani/Panu prawo dostępu </w:t>
      </w:r>
      <w:r>
        <w:rPr>
          <w:rFonts w:ascii="Calibri" w:hAnsi="Calibri" w:eastAsia="Times New Roman" w:cs="Calibri"/>
        </w:rPr>
        <w:br w:type="textWrapping"/>
      </w:r>
      <w:r>
        <w:rPr>
          <w:rFonts w:ascii="Calibri" w:hAnsi="Calibri" w:eastAsia="Times New Roman" w:cs="Calibri"/>
        </w:rPr>
        <w:t xml:space="preserve">do treści swoich danych, do ich sprostowania, usunięcia, ograniczenia ich przetwarzania i przenoszenia, </w:t>
      </w:r>
      <w:r>
        <w:rPr>
          <w:rFonts w:ascii="Calibri" w:hAnsi="Calibri" w:eastAsia="Times New Roman" w:cs="Calibri"/>
        </w:rPr>
        <w:br w:type="textWrapping"/>
      </w:r>
      <w:r>
        <w:rPr>
          <w:rFonts w:ascii="Calibri" w:hAnsi="Calibri" w:eastAsia="Times New Roman" w:cs="Calibri"/>
        </w:rPr>
        <w:t xml:space="preserve">a także prawo do wniesienia sprzeciwu, oraz inne uprawnienia w tym zakresie wynikające </w:t>
      </w:r>
      <w:r>
        <w:rPr>
          <w:rFonts w:ascii="Calibri" w:hAnsi="Calibri" w:eastAsia="Times New Roman" w:cs="Calibri"/>
        </w:rPr>
        <w:br w:type="textWrapping"/>
      </w:r>
      <w:r>
        <w:rPr>
          <w:rFonts w:ascii="Calibri" w:hAnsi="Calibri" w:eastAsia="Times New Roman" w:cs="Calibri"/>
        </w:rPr>
        <w:t>z obowiązujących przepisów prawa.</w:t>
      </w:r>
    </w:p>
    <w:p w14:paraId="0E1531C5">
      <w:pPr>
        <w:pStyle w:val="14"/>
        <w:numPr>
          <w:ilvl w:val="0"/>
          <w:numId w:val="4"/>
        </w:numPr>
        <w:spacing w:after="150"/>
        <w:ind w:left="641" w:hanging="357"/>
        <w:jc w:val="both"/>
        <w:rPr>
          <w:rFonts w:ascii="Calibri" w:hAnsi="Calibri" w:eastAsia="Times New Roman" w:cs="Calibri"/>
        </w:rPr>
      </w:pPr>
      <w:r>
        <w:rPr>
          <w:rFonts w:ascii="Calibri" w:hAnsi="Calibri" w:eastAsia="Times New Roman" w:cs="Calibri"/>
        </w:rPr>
        <w:t xml:space="preserve">W przypadku, gdy przetwarzanie danych osobowych odbywa się na podstawie zgody osoby </w:t>
      </w:r>
      <w:r>
        <w:rPr>
          <w:rFonts w:ascii="Calibri" w:hAnsi="Calibri" w:eastAsia="Times New Roman" w:cs="Calibri"/>
        </w:rPr>
        <w:br w:type="textWrapping"/>
      </w:r>
      <w:r>
        <w:rPr>
          <w:rFonts w:ascii="Calibri" w:hAnsi="Calibri" w:eastAsia="Times New Roman" w:cs="Calibri"/>
        </w:rPr>
        <w:t xml:space="preserve">na przetwarzanie danych osobowych (art. 6 ust. 1 lit. a RODO), przysługuje Pani/Panu prawo </w:t>
      </w:r>
      <w:r>
        <w:rPr>
          <w:rFonts w:ascii="Calibri" w:hAnsi="Calibri" w:eastAsia="Times New Roman" w:cs="Calibri"/>
        </w:rPr>
        <w:br w:type="textWrapping"/>
      </w:r>
      <w:r>
        <w:rPr>
          <w:rFonts w:ascii="Calibri" w:hAnsi="Calibri" w:eastAsia="Times New Roman" w:cs="Calibri"/>
        </w:rP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pPr>
        <w:pStyle w:val="14"/>
        <w:numPr>
          <w:ilvl w:val="0"/>
          <w:numId w:val="4"/>
        </w:numPr>
        <w:spacing w:after="150"/>
        <w:ind w:left="641" w:hanging="357"/>
        <w:jc w:val="both"/>
        <w:rPr>
          <w:rFonts w:ascii="Calibri" w:hAnsi="Calibri" w:eastAsia="Times New Roman" w:cs="Calibri"/>
        </w:rPr>
      </w:pPr>
      <w:r>
        <w:rPr>
          <w:rFonts w:ascii="Calibri" w:hAnsi="Calibri" w:eastAsia="Times New Roman" w:cs="Calibri"/>
        </w:rPr>
        <w:t xml:space="preserve">W przypadku powzięcia informacji o niezgodnym z prawem przetwarzaniu w </w:t>
      </w:r>
      <w:r>
        <w:rPr>
          <w:rFonts w:ascii="Calibri" w:hAnsi="Calibri" w:cs="Calibri"/>
        </w:rPr>
        <w:t>Szkole Polskiej wchodzącej w skład Ośrodka Rozwoju Polskiej Edukacji za Granicą</w:t>
      </w:r>
      <w:r>
        <w:rPr>
          <w:rFonts w:ascii="Calibri" w:hAnsi="Calibri" w:eastAsia="Times New Roman" w:cs="Calibri"/>
        </w:rPr>
        <w:t xml:space="preserve"> Pani/Pana danych osobowych, przysługuje Pani/Panu prawo wniesienia skargi do Prezesa Urzędu Ochrony Danych Osobowych. </w:t>
      </w:r>
    </w:p>
    <w:p w14:paraId="0201B648">
      <w:pPr>
        <w:pStyle w:val="14"/>
        <w:numPr>
          <w:ilvl w:val="0"/>
          <w:numId w:val="4"/>
        </w:numPr>
        <w:spacing w:after="150"/>
        <w:ind w:left="641" w:hanging="357"/>
        <w:jc w:val="both"/>
        <w:rPr>
          <w:rFonts w:ascii="Calibri" w:hAnsi="Calibri" w:eastAsia="Times New Roman" w:cs="Calibri"/>
        </w:rPr>
      </w:pPr>
      <w:r>
        <w:rPr>
          <w:rFonts w:ascii="Calibri" w:hAnsi="Calibri" w:eastAsia="Times New Roman" w:cs="Calibri"/>
        </w:rPr>
        <w:t>W sytuacji, gdy przetwarzanie danych osobowych odbywa się na podstawie zgody osoby, której dane dotyczą, podanie przez Panią/Pana danych osobowych Administratorowi ma charakter dobrowolny.</w:t>
      </w:r>
    </w:p>
    <w:p w14:paraId="16BAA381">
      <w:pPr>
        <w:pStyle w:val="14"/>
        <w:numPr>
          <w:ilvl w:val="0"/>
          <w:numId w:val="4"/>
        </w:numPr>
        <w:spacing w:after="150"/>
        <w:ind w:left="641" w:hanging="357"/>
        <w:jc w:val="both"/>
        <w:rPr>
          <w:rFonts w:ascii="Calibri" w:hAnsi="Calibri" w:eastAsia="Times New Roman" w:cs="Calibri"/>
        </w:rPr>
      </w:pPr>
      <w:r>
        <w:rPr>
          <w:rFonts w:ascii="Calibri" w:hAnsi="Calibri" w:eastAsia="Times New Roman" w:cs="Calibri"/>
        </w:rPr>
        <w:t>Pani/Pana dane mogą być przetwarzane w sposób zautomatyzowany i nie będą profilowane.</w:t>
      </w:r>
    </w:p>
    <w:p w14:paraId="111F39F3">
      <w:pPr>
        <w:pStyle w:val="14"/>
        <w:numPr>
          <w:ilvl w:val="0"/>
          <w:numId w:val="4"/>
        </w:numPr>
        <w:ind w:left="641" w:hanging="357"/>
        <w:rPr>
          <w:rFonts w:ascii="Calibri" w:hAnsi="Calibri" w:eastAsia="Times New Roman" w:cs="Calibri"/>
        </w:rPr>
      </w:pPr>
      <w:r>
        <w:rPr>
          <w:rFonts w:ascii="Calibri" w:hAnsi="Calibri" w:eastAsia="Times New Roman" w:cs="Calibri"/>
        </w:rPr>
        <w:t xml:space="preserve">Pani/Pana dane nie są przekazywane do państw trzecich tj. poza Europejski Obszar Gospodarczy. </w:t>
      </w:r>
    </w:p>
    <w:p w14:paraId="75FEDE97">
      <w:pPr>
        <w:pStyle w:val="14"/>
        <w:spacing w:after="150"/>
        <w:jc w:val="both"/>
        <w:rPr>
          <w:rFonts w:ascii="Calibri" w:hAnsi="Calibri" w:eastAsia="Times New Roman" w:cs="Calibri"/>
        </w:rPr>
      </w:pPr>
    </w:p>
    <w:p w14:paraId="4DAE335A">
      <w:pPr>
        <w:pStyle w:val="14"/>
        <w:spacing w:after="150"/>
        <w:jc w:val="both"/>
        <w:rPr>
          <w:rFonts w:ascii="Calibri" w:hAnsi="Calibri" w:eastAsia="Times New Roman" w:cs="Calibri"/>
        </w:rPr>
      </w:pPr>
    </w:p>
    <w:p w14:paraId="2EF4DE23">
      <w:pPr>
        <w:pStyle w:val="14"/>
        <w:spacing w:after="150"/>
        <w:jc w:val="both"/>
        <w:rPr>
          <w:rFonts w:ascii="Calibri" w:hAnsi="Calibri" w:eastAsia="Times New Roman" w:cs="Calibri"/>
        </w:rPr>
      </w:pPr>
    </w:p>
    <w:p w14:paraId="02FAA169">
      <w:pPr>
        <w:pStyle w:val="14"/>
        <w:spacing w:after="150"/>
        <w:jc w:val="both"/>
        <w:rPr>
          <w:rFonts w:ascii="Calibri" w:hAnsi="Calibri" w:eastAsia="Times New Roman" w:cs="Calibri"/>
        </w:rPr>
      </w:pPr>
    </w:p>
    <w:p w14:paraId="640EF190">
      <w:pPr>
        <w:spacing w:line="240" w:lineRule="auto"/>
        <w:jc w:val="right"/>
        <w:rPr>
          <w:rFonts w:ascii="Calibri" w:hAnsi="Calibri" w:cs="Calibri"/>
          <w:color w:val="000000" w:themeColor="text1"/>
          <w:sz w:val="18"/>
          <w:szCs w:val="18"/>
          <w14:textFill>
            <w14:solidFill>
              <w14:schemeClr w14:val="tx1"/>
            </w14:solidFill>
          </w14:textFill>
        </w:rPr>
      </w:pPr>
      <w:r>
        <w:rPr>
          <w:rFonts w:ascii="Calibri" w:hAnsi="Calibri" w:cs="Calibri"/>
          <w:color w:val="000000" w:themeColor="text1"/>
          <w:sz w:val="18"/>
          <w:szCs w:val="18"/>
          <w14:textFill>
            <w14:solidFill>
              <w14:schemeClr w14:val="tx1"/>
            </w14:solidFill>
          </w14:textFill>
        </w:rPr>
        <w:t>………………………............</w:t>
      </w:r>
    </w:p>
    <w:p w14:paraId="2C5618E7">
      <w:pPr>
        <w:spacing w:line="240" w:lineRule="auto"/>
        <w:jc w:val="right"/>
        <w:rPr>
          <w:rFonts w:ascii="Calibri" w:hAnsi="Calibri" w:cs="Calibri"/>
          <w:color w:val="000000" w:themeColor="text1"/>
          <w:sz w:val="18"/>
          <w:szCs w:val="18"/>
          <w14:textFill>
            <w14:solidFill>
              <w14:schemeClr w14:val="tx1"/>
            </w14:solidFill>
          </w14:textFill>
        </w:rPr>
      </w:pPr>
      <w:r>
        <w:rPr>
          <w:rFonts w:ascii="Calibri" w:hAnsi="Calibri" w:cs="Calibri"/>
          <w:color w:val="000000" w:themeColor="text1"/>
          <w:sz w:val="18"/>
          <w:szCs w:val="18"/>
          <w14:textFill>
            <w14:solidFill>
              <w14:schemeClr w14:val="tx1"/>
            </w14:solidFill>
          </w14:textFill>
        </w:rPr>
        <w:t xml:space="preserve">     data i odręczny podpis kandydata</w:t>
      </w:r>
    </w:p>
    <w:p w14:paraId="0567EB84">
      <w:pPr>
        <w:spacing w:line="240" w:lineRule="auto"/>
        <w:rPr>
          <w:rFonts w:ascii="Calibri" w:hAnsi="Calibri" w:cs="Calibri"/>
          <w:color w:val="000000" w:themeColor="text1"/>
          <w14:textFill>
            <w14:solidFill>
              <w14:schemeClr w14:val="tx1"/>
            </w14:solidFill>
          </w14:textFill>
        </w:rPr>
      </w:pPr>
    </w:p>
    <w:sectPr>
      <w:footerReference r:id="rId5" w:type="default"/>
      <w:pgSz w:w="11907" w:h="16839"/>
      <w:pgMar w:top="1440" w:right="1080" w:bottom="1440" w:left="1080" w:header="720" w:footer="720" w:gutter="0"/>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Tahoma">
    <w:panose1 w:val="020B0604030504040204"/>
    <w:charset w:val="EE"/>
    <w:family w:val="swiss"/>
    <w:pitch w:val="default"/>
    <w:sig w:usb0="E1002EFF" w:usb1="C000605B" w:usb2="00000029" w:usb3="00000000" w:csb0="200101FF" w:csb1="20280000"/>
  </w:font>
  <w:font w:name="TimesNewRoman">
    <w:altName w:val="Yu Gothic"/>
    <w:panose1 w:val="00000000000000000000"/>
    <w:charset w:val="80"/>
    <w:family w:val="auto"/>
    <w:pitch w:val="default"/>
    <w:sig w:usb0="00000000" w:usb1="00000000" w:usb2="00000010" w:usb3="00000000" w:csb0="00020000" w:csb1="00000000"/>
  </w:font>
  <w:font w:name="MS Mincho">
    <w:altName w:val="Segoe Print"/>
    <w:panose1 w:val="00000000000000000000"/>
    <w:charset w:val="00"/>
    <w:family w:val="auto"/>
    <w:pitch w:val="default"/>
    <w:sig w:usb0="00000000" w:usb1="00000000" w:usb2="00000000" w:usb3="00000000" w:csb0="00000000" w:csb1="00000000"/>
  </w:font>
  <w:font w:name="Courier New">
    <w:panose1 w:val="02070309020205020404"/>
    <w:charset w:val="EE"/>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21366200"/>
      <w:docPartObj>
        <w:docPartGallery w:val="AutoText"/>
      </w:docPartObj>
    </w:sdtPr>
    <w:sdtContent>
      <w:p w14:paraId="152CA092">
        <w:pPr>
          <w:pStyle w:val="11"/>
          <w:jc w:val="right"/>
        </w:pPr>
        <w:r>
          <w:fldChar w:fldCharType="begin"/>
        </w:r>
        <w:r>
          <w:instrText xml:space="preserve">PAGE   \* MERGEFORMAT</w:instrText>
        </w:r>
        <w:r>
          <w:fldChar w:fldCharType="separate"/>
        </w:r>
        <w:r>
          <w:t>2</w:t>
        </w:r>
        <w:r>
          <w:fldChar w:fldCharType="end"/>
        </w:r>
      </w:p>
    </w:sdtContent>
  </w:sdt>
  <w:p w14:paraId="09C6AA1B">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FC0951"/>
    <w:multiLevelType w:val="multilevel"/>
    <w:tmpl w:val="33FC095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9927D0C"/>
    <w:multiLevelType w:val="multilevel"/>
    <w:tmpl w:val="59927D0C"/>
    <w:lvl w:ilvl="0" w:tentative="0">
      <w:start w:val="1"/>
      <w:numFmt w:val="decimal"/>
      <w:lvlText w:val="%1."/>
      <w:lvlJc w:val="left"/>
      <w:pPr>
        <w:ind w:left="720" w:hanging="360"/>
      </w:pPr>
      <w:rPr>
        <w:rFonts w:hint="default"/>
        <w:b w:val="0"/>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662E2D12"/>
    <w:multiLevelType w:val="multilevel"/>
    <w:tmpl w:val="662E2D12"/>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B1A1713"/>
    <w:multiLevelType w:val="multilevel"/>
    <w:tmpl w:val="6B1A1713"/>
    <w:lvl w:ilvl="0" w:tentative="0">
      <w:start w:val="1"/>
      <w:numFmt w:val="decimal"/>
      <w:lvlText w:val="%1."/>
      <w:lvlJc w:val="left"/>
      <w:pPr>
        <w:ind w:left="720" w:hanging="360"/>
      </w:pPr>
      <w:rPr>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 w:val="51FF418F"/>
  </w:rsids>
  <m:mathPr>
    <m:mathFont m:val="Cambria Math"/>
    <m:brkBin m:val="before"/>
    <m:brkBinSub m:val="--"/>
    <m:smallFrac m:val="1"/>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pl-PL" w:eastAsia="pl-PL"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annotation reference"/>
    <w:basedOn w:val="2"/>
    <w:unhideWhenUsed/>
    <w:qFormat/>
    <w:uiPriority w:val="0"/>
    <w:rPr>
      <w:sz w:val="16"/>
      <w:szCs w:val="16"/>
    </w:rPr>
  </w:style>
  <w:style w:type="character" w:styleId="5">
    <w:name w:val="Emphasis"/>
    <w:qFormat/>
    <w:uiPriority w:val="0"/>
    <w:rPr>
      <w:i/>
      <w:iCs/>
    </w:rPr>
  </w:style>
  <w:style w:type="character" w:styleId="6">
    <w:name w:val="Hyperlink"/>
    <w:basedOn w:val="2"/>
    <w:unhideWhenUsed/>
    <w:qFormat/>
    <w:uiPriority w:val="99"/>
    <w:rPr>
      <w:color w:val="0000FF" w:themeColor="hyperlink"/>
      <w:u w:val="single"/>
      <w14:textFill>
        <w14:solidFill>
          <w14:schemeClr w14:val="hlink"/>
        </w14:solidFill>
      </w14:textFill>
    </w:rPr>
  </w:style>
  <w:style w:type="paragraph" w:styleId="7">
    <w:name w:val="annotation subject"/>
    <w:basedOn w:val="8"/>
    <w:next w:val="8"/>
    <w:link w:val="17"/>
    <w:semiHidden/>
    <w:unhideWhenUsed/>
    <w:qFormat/>
    <w:uiPriority w:val="99"/>
    <w:rPr>
      <w:b/>
      <w:bCs/>
    </w:rPr>
  </w:style>
  <w:style w:type="paragraph" w:styleId="8">
    <w:name w:val="annotation text"/>
    <w:basedOn w:val="1"/>
    <w:link w:val="16"/>
    <w:unhideWhenUsed/>
    <w:qFormat/>
    <w:uiPriority w:val="0"/>
    <w:pPr>
      <w:spacing w:line="240" w:lineRule="auto"/>
    </w:pPr>
    <w:rPr>
      <w:sz w:val="20"/>
      <w:szCs w:val="20"/>
    </w:rPr>
  </w:style>
  <w:style w:type="paragraph" w:styleId="9">
    <w:name w:val="Balloon Text"/>
    <w:basedOn w:val="1"/>
    <w:link w:val="18"/>
    <w:semiHidden/>
    <w:unhideWhenUsed/>
    <w:qFormat/>
    <w:uiPriority w:val="99"/>
    <w:pPr>
      <w:spacing w:after="0" w:line="240" w:lineRule="auto"/>
    </w:pPr>
    <w:rPr>
      <w:rFonts w:ascii="Tahoma" w:hAnsi="Tahoma" w:cs="Tahoma"/>
      <w:sz w:val="16"/>
      <w:szCs w:val="16"/>
    </w:rPr>
  </w:style>
  <w:style w:type="paragraph" w:styleId="10">
    <w:name w:val="header"/>
    <w:basedOn w:val="1"/>
    <w:link w:val="13"/>
    <w:unhideWhenUsed/>
    <w:qFormat/>
    <w:uiPriority w:val="99"/>
    <w:pPr>
      <w:tabs>
        <w:tab w:val="center" w:pos="4513"/>
        <w:tab w:val="right" w:pos="9026"/>
      </w:tabs>
      <w:spacing w:after="0" w:line="240" w:lineRule="auto"/>
    </w:pPr>
  </w:style>
  <w:style w:type="paragraph" w:styleId="11">
    <w:name w:val="footer"/>
    <w:basedOn w:val="1"/>
    <w:link w:val="15"/>
    <w:unhideWhenUsed/>
    <w:qFormat/>
    <w:uiPriority w:val="99"/>
    <w:pPr>
      <w:tabs>
        <w:tab w:val="center" w:pos="4536"/>
        <w:tab w:val="right" w:pos="9072"/>
      </w:tabs>
      <w:spacing w:after="0" w:line="240" w:lineRule="auto"/>
    </w:pPr>
  </w:style>
  <w:style w:type="paragraph" w:customStyle="1" w:styleId="12">
    <w:name w:val="Default"/>
    <w:uiPriority w:val="0"/>
    <w:pPr>
      <w:autoSpaceDE w:val="0"/>
      <w:autoSpaceDN w:val="0"/>
      <w:adjustRightInd w:val="0"/>
      <w:spacing w:after="0" w:line="240" w:lineRule="auto"/>
    </w:pPr>
    <w:rPr>
      <w:rFonts w:ascii="Calibri" w:hAnsi="Calibri" w:cs="Calibri" w:eastAsiaTheme="minorEastAsia"/>
      <w:color w:val="000000"/>
      <w:sz w:val="24"/>
      <w:szCs w:val="24"/>
      <w:lang w:val="fr-FR" w:eastAsia="pl-PL" w:bidi="ar-SA"/>
    </w:rPr>
  </w:style>
  <w:style w:type="character" w:customStyle="1" w:styleId="13">
    <w:name w:val="Nagłówek Znak"/>
    <w:basedOn w:val="2"/>
    <w:link w:val="10"/>
    <w:qFormat/>
    <w:uiPriority w:val="99"/>
  </w:style>
  <w:style w:type="paragraph" w:styleId="14">
    <w:name w:val="List Paragraph"/>
    <w:basedOn w:val="1"/>
    <w:link w:val="20"/>
    <w:qFormat/>
    <w:uiPriority w:val="34"/>
    <w:pPr>
      <w:ind w:left="720"/>
      <w:contextualSpacing/>
    </w:pPr>
  </w:style>
  <w:style w:type="character" w:customStyle="1" w:styleId="15">
    <w:name w:val="Stopka Znak"/>
    <w:basedOn w:val="2"/>
    <w:link w:val="11"/>
    <w:qFormat/>
    <w:uiPriority w:val="99"/>
  </w:style>
  <w:style w:type="character" w:customStyle="1" w:styleId="16">
    <w:name w:val="Tekst komentarza Znak"/>
    <w:basedOn w:val="2"/>
    <w:link w:val="8"/>
    <w:qFormat/>
    <w:uiPriority w:val="0"/>
    <w:rPr>
      <w:sz w:val="20"/>
      <w:szCs w:val="20"/>
    </w:rPr>
  </w:style>
  <w:style w:type="character" w:customStyle="1" w:styleId="17">
    <w:name w:val="Temat komentarza Znak"/>
    <w:basedOn w:val="16"/>
    <w:link w:val="7"/>
    <w:semiHidden/>
    <w:qFormat/>
    <w:uiPriority w:val="99"/>
    <w:rPr>
      <w:b/>
      <w:bCs/>
      <w:sz w:val="20"/>
      <w:szCs w:val="20"/>
    </w:rPr>
  </w:style>
  <w:style w:type="character" w:customStyle="1" w:styleId="18">
    <w:name w:val="Tekst dymka Znak"/>
    <w:basedOn w:val="2"/>
    <w:link w:val="9"/>
    <w:semiHidden/>
    <w:qFormat/>
    <w:uiPriority w:val="99"/>
    <w:rPr>
      <w:rFonts w:ascii="Tahoma" w:hAnsi="Tahoma" w:cs="Tahoma"/>
      <w:sz w:val="16"/>
      <w:szCs w:val="16"/>
    </w:rPr>
  </w:style>
  <w:style w:type="paragraph" w:customStyle="1" w:styleId="19">
    <w:name w:val="art"/>
    <w:basedOn w:val="1"/>
    <w:qFormat/>
    <w:uiPriority w:val="0"/>
    <w:pPr>
      <w:spacing w:before="100" w:beforeAutospacing="1" w:after="0" w:line="240" w:lineRule="auto"/>
      <w:ind w:firstLine="375"/>
    </w:pPr>
    <w:rPr>
      <w:rFonts w:ascii="Arial" w:hAnsi="Arial" w:eastAsia="Times New Roman" w:cs="Arial"/>
      <w:sz w:val="20"/>
      <w:szCs w:val="20"/>
    </w:rPr>
  </w:style>
  <w:style w:type="character" w:customStyle="1" w:styleId="20">
    <w:name w:val="Akapit z listą Znak"/>
    <w:link w:val="14"/>
    <w:qFormat/>
    <w:locked/>
    <w:uiPriority w:val="34"/>
  </w:style>
  <w:style w:type="paragraph" w:styleId="21">
    <w:name w:val="No Spacing"/>
    <w:qFormat/>
    <w:uiPriority w:val="1"/>
    <w:pPr>
      <w:spacing w:after="0" w:line="240" w:lineRule="auto"/>
    </w:pPr>
    <w:rPr>
      <w:rFonts w:asciiTheme="minorHAnsi" w:hAnsiTheme="minorHAnsi" w:eastAsiaTheme="minorEastAsia" w:cstheme="minorBidi"/>
      <w:sz w:val="22"/>
      <w:szCs w:val="22"/>
      <w:lang w:val="pl-PL" w:eastAsia="pl-PL"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2204</Words>
  <Characters>13793</Characters>
  <Lines>116</Lines>
  <Paragraphs>32</Paragraphs>
  <TotalTime>20</TotalTime>
  <ScaleCrop>false</ScaleCrop>
  <LinksUpToDate>false</LinksUpToDate>
  <CharactersWithSpaces>15980</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2026-04-24T07:40:00Z</dcterms:created>
  <dc:creator>SPK</dc:creator>
  <cp:lastModifiedBy>Hanna Kot Skiba</cp:lastModifiedBy>
  <cp:lastPrinted>2019-09-12T07:16:00Z</cp:lastPrinted>
  <dcterms:modified xsi:type="dcterms:W3CDTF">2026-06-22T18:53:05Z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eyJoZGlkIjoiYjczZWM5ODgyYWNiMDAzYzZiMmVjNzVhOGE4ZWRiNzEiLCJ1c2VySWQiOiIxNTExODI5MDkxNjEwIn0=</vt:lpwstr>
  </property>
  <property fmtid="{D5CDD505-2E9C-101B-9397-08002B2CF9AE}" pid="3" name="KSOProductBuildVer">
    <vt:lpwstr>2058-12.1.0.26880</vt:lpwstr>
  </property>
  <property fmtid="{D5CDD505-2E9C-101B-9397-08002B2CF9AE}" pid="4" name="ICV">
    <vt:lpwstr>C575B80135A142B3ABB51F47A1474229_13</vt:lpwstr>
  </property>
</Properties>
</file>